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74" w:rsidRPr="00CE39C7" w:rsidRDefault="00A869B7" w:rsidP="008861D1">
      <w:pPr>
        <w:spacing w:after="0" w:line="240" w:lineRule="auto"/>
        <w:rPr>
          <w:rFonts w:asciiTheme="majorHAnsi" w:hAnsiTheme="majorHAnsi" w:cs="Arial"/>
          <w:b/>
          <w:bCs/>
          <w:u w:val="single"/>
          <w:lang w:val="en-US"/>
        </w:rPr>
      </w:pPr>
      <w:bookmarkStart w:id="0" w:name="_GoBack"/>
      <w:bookmarkEnd w:id="0"/>
      <w:r w:rsidRPr="00CE39C7">
        <w:rPr>
          <w:rFonts w:asciiTheme="majorHAnsi" w:hAnsiTheme="majorHAnsi" w:cs="Arial"/>
          <w:noProof/>
        </w:rPr>
        <w:drawing>
          <wp:inline distT="0" distB="0" distL="0" distR="0" wp14:anchorId="43491BE3" wp14:editId="66BFA55C">
            <wp:extent cx="1020445" cy="424815"/>
            <wp:effectExtent l="0" t="0" r="8255" b="0"/>
            <wp:docPr id="1" name="Imagen 1" descr="Descripción: C:\Users\mguillen\AppData\Roaming\Microsoft\Firmas\Imgs\LogoPrisa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C:\Users\mguillen\AppData\Roaming\Microsoft\Firmas\Imgs\LogoPrisaNuevo.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0445" cy="424815"/>
                    </a:xfrm>
                    <a:prstGeom prst="rect">
                      <a:avLst/>
                    </a:prstGeom>
                    <a:noFill/>
                    <a:ln>
                      <a:noFill/>
                    </a:ln>
                  </pic:spPr>
                </pic:pic>
              </a:graphicData>
            </a:graphic>
          </wp:inline>
        </w:drawing>
      </w:r>
    </w:p>
    <w:p w:rsidR="00596B9D" w:rsidRPr="00331329" w:rsidRDefault="00596B9D" w:rsidP="00596B9D">
      <w:pPr>
        <w:spacing w:after="0" w:line="240" w:lineRule="auto"/>
        <w:jc w:val="right"/>
        <w:rPr>
          <w:rFonts w:asciiTheme="majorHAnsi" w:eastAsia="Times New Roman" w:hAnsiTheme="majorHAnsi" w:cs="Times New Roman"/>
          <w:i/>
          <w:sz w:val="18"/>
          <w:szCs w:val="18"/>
          <w:lang w:val="en-GB"/>
        </w:rPr>
      </w:pPr>
      <w:r w:rsidRPr="00331329">
        <w:rPr>
          <w:rFonts w:asciiTheme="majorHAnsi" w:eastAsia="Times New Roman" w:hAnsiTheme="majorHAnsi" w:cs="Times New Roman"/>
          <w:i/>
          <w:sz w:val="18"/>
          <w:szCs w:val="18"/>
          <w:lang w:val="en-GB"/>
        </w:rPr>
        <w:t xml:space="preserve">English translation for information purposes only. </w:t>
      </w:r>
    </w:p>
    <w:p w:rsidR="00596B9D" w:rsidRPr="00331329" w:rsidRDefault="00596B9D" w:rsidP="00596B9D">
      <w:pPr>
        <w:spacing w:after="0" w:line="240" w:lineRule="auto"/>
        <w:jc w:val="right"/>
        <w:rPr>
          <w:rFonts w:asciiTheme="majorHAnsi" w:eastAsia="Times New Roman" w:hAnsiTheme="majorHAnsi" w:cs="Times New Roman"/>
          <w:i/>
          <w:sz w:val="18"/>
          <w:szCs w:val="18"/>
          <w:lang w:val="en-GB"/>
        </w:rPr>
      </w:pPr>
      <w:r w:rsidRPr="00331329">
        <w:rPr>
          <w:rFonts w:asciiTheme="majorHAnsi" w:eastAsia="Times New Roman" w:hAnsiTheme="majorHAnsi" w:cs="Times New Roman"/>
          <w:i/>
          <w:sz w:val="18"/>
          <w:szCs w:val="18"/>
          <w:lang w:val="en-GB"/>
        </w:rPr>
        <w:t>In case of discrepancies between the Spanish original and</w:t>
      </w:r>
    </w:p>
    <w:p w:rsidR="00596B9D" w:rsidRPr="00331329" w:rsidRDefault="00596B9D" w:rsidP="00596B9D">
      <w:pPr>
        <w:spacing w:after="0" w:line="240" w:lineRule="auto"/>
        <w:jc w:val="right"/>
        <w:rPr>
          <w:rFonts w:asciiTheme="majorHAnsi" w:eastAsia="Times New Roman" w:hAnsiTheme="majorHAnsi" w:cs="Times New Roman"/>
          <w:i/>
          <w:sz w:val="18"/>
          <w:szCs w:val="18"/>
          <w:lang w:val="en-GB"/>
        </w:rPr>
      </w:pPr>
      <w:r w:rsidRPr="00331329">
        <w:rPr>
          <w:rFonts w:asciiTheme="majorHAnsi" w:eastAsia="Times New Roman" w:hAnsiTheme="majorHAnsi" w:cs="Times New Roman"/>
          <w:i/>
          <w:sz w:val="18"/>
          <w:szCs w:val="18"/>
          <w:lang w:val="en-GB"/>
        </w:rPr>
        <w:t xml:space="preserve"> </w:t>
      </w:r>
      <w:proofErr w:type="gramStart"/>
      <w:r w:rsidRPr="00331329">
        <w:rPr>
          <w:rFonts w:asciiTheme="majorHAnsi" w:eastAsia="Times New Roman" w:hAnsiTheme="majorHAnsi" w:cs="Times New Roman"/>
          <w:i/>
          <w:sz w:val="18"/>
          <w:szCs w:val="18"/>
          <w:lang w:val="en-GB"/>
        </w:rPr>
        <w:t>the</w:t>
      </w:r>
      <w:proofErr w:type="gramEnd"/>
      <w:r w:rsidRPr="00331329">
        <w:rPr>
          <w:rFonts w:asciiTheme="majorHAnsi" w:eastAsia="Times New Roman" w:hAnsiTheme="majorHAnsi" w:cs="Times New Roman"/>
          <w:i/>
          <w:sz w:val="18"/>
          <w:szCs w:val="18"/>
          <w:lang w:val="en-GB"/>
        </w:rPr>
        <w:t xml:space="preserve"> English translation, the Spanish version shall prevail</w:t>
      </w:r>
    </w:p>
    <w:p w:rsidR="008861D1" w:rsidRPr="00331329" w:rsidRDefault="00CC5CCA" w:rsidP="008861D1">
      <w:pPr>
        <w:spacing w:after="0" w:line="240" w:lineRule="auto"/>
        <w:rPr>
          <w:rFonts w:asciiTheme="majorHAnsi" w:hAnsiTheme="majorHAnsi" w:cs="Arial"/>
          <w:b/>
          <w:bCs/>
          <w:sz w:val="18"/>
          <w:szCs w:val="18"/>
          <w:u w:val="single"/>
          <w:lang w:val="en-GB"/>
        </w:rPr>
      </w:pPr>
    </w:p>
    <w:p w:rsidR="00A64074" w:rsidRPr="00CE39C7" w:rsidRDefault="00A64074" w:rsidP="008861D1">
      <w:pPr>
        <w:spacing w:after="0" w:line="240" w:lineRule="auto"/>
        <w:rPr>
          <w:rFonts w:asciiTheme="majorHAnsi" w:hAnsiTheme="majorHAnsi" w:cs="Arial"/>
          <w:b/>
          <w:bCs/>
          <w:u w:val="single"/>
          <w:lang w:val="en-US"/>
        </w:rPr>
      </w:pPr>
    </w:p>
    <w:p w:rsidR="008861D1" w:rsidRPr="00CE39C7" w:rsidRDefault="00CC5CCA" w:rsidP="008861D1">
      <w:pPr>
        <w:spacing w:after="0" w:line="240" w:lineRule="auto"/>
        <w:jc w:val="center"/>
        <w:rPr>
          <w:rFonts w:asciiTheme="majorHAnsi" w:hAnsiTheme="majorHAnsi" w:cs="Arial"/>
          <w:b/>
          <w:bCs/>
          <w:u w:val="single"/>
          <w:lang w:val="en-US"/>
        </w:rPr>
      </w:pPr>
    </w:p>
    <w:p w:rsidR="008861D1" w:rsidRPr="008F0012" w:rsidRDefault="00504A53" w:rsidP="008861D1">
      <w:pPr>
        <w:spacing w:after="0" w:line="240" w:lineRule="auto"/>
        <w:jc w:val="center"/>
        <w:rPr>
          <w:rFonts w:asciiTheme="majorHAnsi" w:eastAsia="Times New Roman" w:hAnsiTheme="majorHAnsi" w:cs="Arial"/>
          <w:b/>
          <w:caps/>
          <w:lang w:val="en-US"/>
        </w:rPr>
      </w:pPr>
      <w:r w:rsidRPr="008F0012">
        <w:rPr>
          <w:rFonts w:asciiTheme="majorHAnsi" w:eastAsia="Times New Roman" w:hAnsiTheme="majorHAnsi" w:cs="Arial"/>
          <w:b/>
          <w:bCs/>
          <w:caps/>
          <w:lang w:val="en-US"/>
        </w:rPr>
        <w:t xml:space="preserve">General Shareholders Meeting </w:t>
      </w:r>
      <w:r w:rsidR="00CE39C7" w:rsidRPr="008F0012">
        <w:rPr>
          <w:rFonts w:asciiTheme="majorHAnsi" w:eastAsia="Times New Roman" w:hAnsiTheme="majorHAnsi" w:cs="Arial"/>
          <w:b/>
          <w:bCs/>
          <w:caps/>
          <w:lang w:val="en-US"/>
        </w:rPr>
        <w:t>JUNE</w:t>
      </w:r>
      <w:r w:rsidR="00E44D61" w:rsidRPr="008F0012">
        <w:rPr>
          <w:rFonts w:asciiTheme="majorHAnsi" w:eastAsia="Times New Roman" w:hAnsiTheme="majorHAnsi" w:cs="Arial"/>
          <w:b/>
          <w:bCs/>
          <w:caps/>
          <w:lang w:val="en-US"/>
        </w:rPr>
        <w:t xml:space="preserve"> 20</w:t>
      </w:r>
      <w:r w:rsidR="004018D4" w:rsidRPr="008F0012">
        <w:rPr>
          <w:rFonts w:asciiTheme="majorHAnsi" w:eastAsia="Times New Roman" w:hAnsiTheme="majorHAnsi" w:cs="Arial"/>
          <w:b/>
          <w:bCs/>
          <w:caps/>
          <w:lang w:val="en-US"/>
        </w:rPr>
        <w:t>20</w:t>
      </w:r>
    </w:p>
    <w:p w:rsidR="008861D1" w:rsidRPr="008F0012" w:rsidRDefault="00CC5CCA" w:rsidP="008861D1">
      <w:pPr>
        <w:spacing w:after="0" w:line="240" w:lineRule="auto"/>
        <w:jc w:val="center"/>
        <w:rPr>
          <w:rFonts w:asciiTheme="majorHAnsi" w:eastAsia="Times New Roman" w:hAnsiTheme="majorHAnsi" w:cs="Arial"/>
          <w:b/>
          <w:caps/>
          <w:lang w:val="en-US"/>
        </w:rPr>
      </w:pPr>
    </w:p>
    <w:p w:rsidR="008861D1" w:rsidRPr="008F0012" w:rsidRDefault="00504A53" w:rsidP="008861D1">
      <w:pPr>
        <w:spacing w:after="0" w:line="240" w:lineRule="auto"/>
        <w:jc w:val="center"/>
        <w:rPr>
          <w:rFonts w:asciiTheme="majorHAnsi" w:eastAsia="Times New Roman" w:hAnsiTheme="majorHAnsi"/>
          <w:b/>
          <w:caps/>
          <w:lang w:val="en-US"/>
        </w:rPr>
      </w:pPr>
      <w:r w:rsidRPr="008F0012">
        <w:rPr>
          <w:rFonts w:asciiTheme="majorHAnsi" w:eastAsia="Times New Roman" w:hAnsiTheme="majorHAnsi"/>
          <w:b/>
          <w:bCs/>
          <w:caps/>
          <w:lang w:val="en-US"/>
        </w:rPr>
        <w:t>FAQS</w:t>
      </w:r>
    </w:p>
    <w:p w:rsidR="008861D1" w:rsidRPr="008F0012" w:rsidRDefault="00CC5CCA" w:rsidP="008861D1">
      <w:pPr>
        <w:spacing w:after="0" w:line="240" w:lineRule="auto"/>
        <w:jc w:val="both"/>
        <w:rPr>
          <w:rFonts w:asciiTheme="majorHAnsi" w:eastAsia="Times New Roman" w:hAnsiTheme="majorHAnsi" w:cs="Arial"/>
          <w:b/>
          <w:lang w:val="en-US"/>
        </w:rPr>
      </w:pPr>
    </w:p>
    <w:p w:rsidR="00331329" w:rsidRPr="00331329" w:rsidRDefault="00331329" w:rsidP="0033132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b/>
          <w:sz w:val="18"/>
          <w:szCs w:val="18"/>
          <w:lang w:val="en-US"/>
        </w:rPr>
      </w:pPr>
      <w:r w:rsidRPr="00331329">
        <w:rPr>
          <w:rFonts w:ascii="Cambria" w:eastAsia="Times New Roman" w:hAnsi="Cambria" w:cs="Times New Roman"/>
          <w:b/>
          <w:sz w:val="18"/>
          <w:szCs w:val="18"/>
          <w:lang w:val="en-US"/>
        </w:rPr>
        <w:t xml:space="preserve">IMPORTANT NOTICE CONCERNING THE COVID-19 HEALTH CRISIS </w:t>
      </w:r>
    </w:p>
    <w:p w:rsidR="00331329" w:rsidRPr="00331329" w:rsidRDefault="00331329" w:rsidP="0033132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sz w:val="18"/>
          <w:szCs w:val="18"/>
          <w:lang w:val="en-US"/>
        </w:rPr>
      </w:pPr>
    </w:p>
    <w:p w:rsidR="00331329" w:rsidRPr="00331329" w:rsidRDefault="00331329" w:rsidP="0033132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sz w:val="18"/>
          <w:szCs w:val="18"/>
          <w:lang w:val="en-US"/>
        </w:rPr>
      </w:pPr>
      <w:r w:rsidRPr="00331329">
        <w:rPr>
          <w:rFonts w:ascii="Cambria" w:eastAsia="Times New Roman" w:hAnsi="Cambria" w:cs="Times New Roman"/>
          <w:sz w:val="18"/>
          <w:szCs w:val="18"/>
          <w:lang w:val="en-US"/>
        </w:rPr>
        <w:t xml:space="preserve">As a consequence of the COVID-19 health crisis, the Company </w:t>
      </w:r>
      <w:r w:rsidRPr="00331329">
        <w:rPr>
          <w:rFonts w:ascii="Cambria" w:eastAsia="Times New Roman" w:hAnsi="Cambria" w:cs="Times New Roman"/>
          <w:b/>
          <w:sz w:val="18"/>
          <w:szCs w:val="18"/>
          <w:lang w:val="en-US"/>
        </w:rPr>
        <w:t xml:space="preserve">recommends that shareholders or their proxies not attend the meeting in person at the venue where the meeting will be held, but rather that they participate in the shareholders meeting remotely by: </w:t>
      </w:r>
      <w:proofErr w:type="spellStart"/>
      <w:r w:rsidRPr="00331329">
        <w:rPr>
          <w:rFonts w:ascii="Cambria" w:eastAsia="Times New Roman" w:hAnsi="Cambria" w:cs="Times New Roman"/>
          <w:b/>
          <w:sz w:val="18"/>
          <w:szCs w:val="18"/>
          <w:lang w:val="en-US"/>
        </w:rPr>
        <w:t>i</w:t>
      </w:r>
      <w:proofErr w:type="spellEnd"/>
      <w:r w:rsidRPr="00331329">
        <w:rPr>
          <w:rFonts w:ascii="Cambria" w:eastAsia="Times New Roman" w:hAnsi="Cambria" w:cs="Times New Roman"/>
          <w:b/>
          <w:sz w:val="18"/>
          <w:szCs w:val="18"/>
          <w:lang w:val="en-US"/>
        </w:rPr>
        <w:t>) granting proxy or voting via remote communications media, or ii) attending the meeting remotely, as provided for in the call of the meeting.</w:t>
      </w:r>
      <w:r w:rsidRPr="00331329">
        <w:rPr>
          <w:rFonts w:ascii="Cambria" w:eastAsia="Times New Roman" w:hAnsi="Cambria" w:cs="Times New Roman"/>
          <w:sz w:val="18"/>
          <w:szCs w:val="18"/>
          <w:lang w:val="en-US"/>
        </w:rPr>
        <w:t xml:space="preserve"> Likewise, and depending on the circumstances, it should be noted that the members of the board may also attend the meeting remotely. The presence of employees and collaborators will be strictly limited to those required to ensure the efficient organization of the meeting.</w:t>
      </w:r>
    </w:p>
    <w:p w:rsidR="00331329" w:rsidRPr="00331329" w:rsidRDefault="00331329" w:rsidP="0033132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color w:val="FF0000"/>
          <w:sz w:val="18"/>
          <w:szCs w:val="18"/>
          <w:lang w:val="en-US"/>
        </w:rPr>
      </w:pPr>
    </w:p>
    <w:p w:rsidR="00331329" w:rsidRPr="00331329" w:rsidRDefault="00331329" w:rsidP="0033132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sz w:val="18"/>
          <w:szCs w:val="18"/>
          <w:lang w:val="en-US"/>
        </w:rPr>
      </w:pPr>
      <w:r w:rsidRPr="00331329">
        <w:rPr>
          <w:rFonts w:ascii="Cambria" w:eastAsia="Times New Roman" w:hAnsi="Cambria" w:cs="Times New Roman"/>
          <w:sz w:val="18"/>
          <w:szCs w:val="18"/>
          <w:lang w:val="en-US"/>
        </w:rPr>
        <w:t xml:space="preserve">If it appears that on the date that the meeting is scheduled the measures implemented during the state of emergency continue in place, freedom of movement or assembly is restricted, or any measure or recommendation of the administrative authorities persists, in all or part of Spain, preventing or making it advisable not to hold the shareholders meeting with attendees physically present, </w:t>
      </w:r>
      <w:r w:rsidRPr="00331329">
        <w:rPr>
          <w:rFonts w:ascii="Cambria" w:eastAsia="Times New Roman" w:hAnsi="Cambria" w:cs="Times New Roman"/>
          <w:b/>
          <w:sz w:val="18"/>
          <w:szCs w:val="18"/>
          <w:lang w:val="en-US"/>
        </w:rPr>
        <w:t>the meeting will then be held exclusively by remote means, without the presence of shareholders or their proxies,</w:t>
      </w:r>
      <w:r w:rsidRPr="00331329">
        <w:rPr>
          <w:rFonts w:ascii="Cambria" w:eastAsia="Times New Roman" w:hAnsi="Cambria" w:cs="Times New Roman"/>
          <w:sz w:val="18"/>
          <w:szCs w:val="18"/>
          <w:lang w:val="en-US"/>
        </w:rPr>
        <w:t xml:space="preserve"> on the same dates and at the same times announced in the notice of meeting, while applying the special rules set forth </w:t>
      </w:r>
      <w:r w:rsidR="007929E7">
        <w:rPr>
          <w:rFonts w:ascii="Cambria" w:eastAsia="Times New Roman" w:hAnsi="Cambria" w:cs="Times New Roman"/>
          <w:sz w:val="18"/>
          <w:szCs w:val="18"/>
          <w:lang w:val="en-US"/>
        </w:rPr>
        <w:t>in the notice of the call.</w:t>
      </w:r>
      <w:r w:rsidRPr="00331329">
        <w:rPr>
          <w:rFonts w:ascii="Cambria" w:eastAsia="Times New Roman" w:hAnsi="Cambria" w:cs="Times New Roman"/>
          <w:sz w:val="18"/>
          <w:szCs w:val="18"/>
          <w:lang w:val="en-US"/>
        </w:rPr>
        <w:t xml:space="preserve"> In that case, the Company will inform shareholders as soon as reasonably possible and at least five days prior to the date that the meeting is initially scheduled, via a supplementary notice of meeting to be published on the corporate webpage (</w:t>
      </w:r>
      <w:r w:rsidR="00CC5CCA">
        <w:fldChar w:fldCharType="begin"/>
      </w:r>
      <w:r w:rsidR="00CC5CCA" w:rsidRPr="008F0012">
        <w:rPr>
          <w:lang w:val="en-US"/>
        </w:rPr>
        <w:instrText xml:space="preserve"> HYPERLIN</w:instrText>
      </w:r>
      <w:r w:rsidR="00CC5CCA" w:rsidRPr="008F0012">
        <w:rPr>
          <w:lang w:val="en-US"/>
        </w:rPr>
        <w:instrText xml:space="preserve">K "http://www.prisa.com" </w:instrText>
      </w:r>
      <w:r w:rsidR="00CC5CCA">
        <w:fldChar w:fldCharType="separate"/>
      </w:r>
      <w:r w:rsidRPr="00331329">
        <w:rPr>
          <w:rStyle w:val="Hipervnculo"/>
          <w:rFonts w:ascii="Cambria" w:eastAsia="Times New Roman" w:hAnsi="Cambria" w:cs="Times New Roman"/>
          <w:color w:val="auto"/>
          <w:sz w:val="18"/>
          <w:szCs w:val="18"/>
          <w:lang w:val="en-US"/>
        </w:rPr>
        <w:t>www.prisa.com</w:t>
      </w:r>
      <w:r w:rsidR="00CC5CCA">
        <w:rPr>
          <w:rStyle w:val="Hipervnculo"/>
          <w:rFonts w:ascii="Cambria" w:eastAsia="Times New Roman" w:hAnsi="Cambria" w:cs="Times New Roman"/>
          <w:color w:val="auto"/>
          <w:sz w:val="18"/>
          <w:szCs w:val="18"/>
          <w:lang w:val="en-US"/>
        </w:rPr>
        <w:fldChar w:fldCharType="end"/>
      </w:r>
      <w:r w:rsidRPr="00331329">
        <w:rPr>
          <w:rFonts w:ascii="Cambria" w:eastAsia="Times New Roman" w:hAnsi="Cambria" w:cs="Times New Roman"/>
          <w:sz w:val="18"/>
          <w:szCs w:val="18"/>
          <w:lang w:val="en-US"/>
        </w:rPr>
        <w:t>), on the webpage of the Spanish securities market authorities CNMV (</w:t>
      </w:r>
      <w:r w:rsidR="00CC5CCA">
        <w:fldChar w:fldCharType="begin"/>
      </w:r>
      <w:r w:rsidR="00CC5CCA" w:rsidRPr="008F0012">
        <w:rPr>
          <w:lang w:val="en-US"/>
        </w:rPr>
        <w:instrText xml:space="preserve"> HYPERLINK "http://www.cnmv.es" </w:instrText>
      </w:r>
      <w:r w:rsidR="00CC5CCA">
        <w:fldChar w:fldCharType="separate"/>
      </w:r>
      <w:r w:rsidRPr="00331329">
        <w:rPr>
          <w:rStyle w:val="Hipervnculo"/>
          <w:rFonts w:ascii="Cambria" w:eastAsia="Times New Roman" w:hAnsi="Cambria" w:cs="Times New Roman"/>
          <w:color w:val="auto"/>
          <w:sz w:val="18"/>
          <w:szCs w:val="18"/>
          <w:lang w:val="en-US"/>
        </w:rPr>
        <w:t>www.cnmv.es</w:t>
      </w:r>
      <w:r w:rsidR="00CC5CCA">
        <w:rPr>
          <w:rStyle w:val="Hipervnculo"/>
          <w:rFonts w:ascii="Cambria" w:eastAsia="Times New Roman" w:hAnsi="Cambria" w:cs="Times New Roman"/>
          <w:color w:val="auto"/>
          <w:sz w:val="18"/>
          <w:szCs w:val="18"/>
          <w:lang w:val="en-US"/>
        </w:rPr>
        <w:fldChar w:fldCharType="end"/>
      </w:r>
      <w:r w:rsidRPr="00331329">
        <w:rPr>
          <w:rFonts w:ascii="Cambria" w:eastAsia="Times New Roman" w:hAnsi="Cambria" w:cs="Times New Roman"/>
          <w:sz w:val="18"/>
          <w:szCs w:val="18"/>
          <w:lang w:val="en-US"/>
        </w:rPr>
        <w:t>) and in the EL PAIS newspaper, recommending shareholders to periodically review the information available.</w:t>
      </w:r>
    </w:p>
    <w:p w:rsidR="00331329" w:rsidRPr="00331329" w:rsidRDefault="00331329" w:rsidP="00331329">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sz w:val="18"/>
          <w:szCs w:val="18"/>
          <w:lang w:val="en-US"/>
        </w:rPr>
      </w:pPr>
    </w:p>
    <w:p w:rsidR="00331329" w:rsidRPr="00331329" w:rsidRDefault="00331329" w:rsidP="00EB208E">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color w:val="FF0000"/>
          <w:sz w:val="18"/>
          <w:szCs w:val="18"/>
          <w:lang w:val="en-US"/>
        </w:rPr>
      </w:pPr>
      <w:r w:rsidRPr="00331329">
        <w:rPr>
          <w:rFonts w:ascii="Cambria" w:eastAsia="Times New Roman" w:hAnsi="Cambria" w:cs="Times New Roman"/>
          <w:b/>
          <w:sz w:val="18"/>
          <w:szCs w:val="18"/>
          <w:lang w:val="en-US"/>
        </w:rPr>
        <w:t xml:space="preserve">Likewise, for reasons of health and hygiene, it was decided to dispense with the souvenirs that the Company traditionally gives shareholders who attend the meeting. </w:t>
      </w:r>
    </w:p>
    <w:p w:rsidR="00331329" w:rsidRPr="00331329" w:rsidRDefault="00331329" w:rsidP="00EB208E">
      <w:pPr>
        <w:pBdr>
          <w:top w:val="single" w:sz="4" w:space="1" w:color="auto"/>
          <w:left w:val="single" w:sz="4" w:space="4" w:color="auto"/>
          <w:bottom w:val="single" w:sz="4" w:space="1" w:color="auto"/>
          <w:right w:val="single" w:sz="4" w:space="4" w:color="auto"/>
        </w:pBdr>
        <w:spacing w:after="0" w:line="240" w:lineRule="auto"/>
        <w:jc w:val="both"/>
        <w:rPr>
          <w:rFonts w:ascii="Cambria" w:eastAsia="Times New Roman" w:hAnsi="Cambria" w:cs="Times New Roman"/>
          <w:color w:val="FF0000"/>
          <w:lang w:val="en-US"/>
        </w:rPr>
      </w:pPr>
    </w:p>
    <w:p w:rsidR="00EB208E" w:rsidRPr="00331329" w:rsidRDefault="00EB208E" w:rsidP="00EB208E">
      <w:pPr>
        <w:spacing w:after="0" w:line="240" w:lineRule="auto"/>
        <w:jc w:val="both"/>
        <w:rPr>
          <w:rFonts w:asciiTheme="majorHAnsi" w:eastAsiaTheme="minorHAnsi" w:hAnsiTheme="majorHAnsi" w:cs="Arial"/>
          <w:sz w:val="18"/>
          <w:szCs w:val="18"/>
          <w:lang w:val="en-US" w:eastAsia="en-US"/>
        </w:rPr>
      </w:pPr>
    </w:p>
    <w:p w:rsidR="008861D1" w:rsidRPr="00CE39C7" w:rsidRDefault="00504A53" w:rsidP="008861D1">
      <w:pPr>
        <w:spacing w:after="0" w:line="240" w:lineRule="auto"/>
        <w:jc w:val="both"/>
        <w:rPr>
          <w:rFonts w:asciiTheme="majorHAnsi" w:eastAsia="Times New Roman" w:hAnsiTheme="majorHAnsi" w:cs="Arial"/>
          <w:b/>
          <w:lang w:val="en-US"/>
        </w:rPr>
      </w:pPr>
      <w:r w:rsidRPr="00CE39C7">
        <w:rPr>
          <w:rFonts w:asciiTheme="majorHAnsi" w:eastAsia="Times New Roman" w:hAnsiTheme="majorHAnsi" w:cs="Arial"/>
          <w:b/>
          <w:bCs/>
          <w:lang w:val="en-GB"/>
        </w:rPr>
        <w:t>When and where will the next Ordinary General Shareholders Meeting</w:t>
      </w:r>
      <w:r w:rsidR="00AD27DF" w:rsidRPr="00CE39C7">
        <w:rPr>
          <w:rFonts w:asciiTheme="majorHAnsi" w:eastAsia="Times New Roman" w:hAnsiTheme="majorHAnsi" w:cs="Arial"/>
          <w:b/>
          <w:bCs/>
          <w:lang w:val="en-GB"/>
        </w:rPr>
        <w:t xml:space="preserve"> be held</w:t>
      </w:r>
      <w:r w:rsidRPr="00CE39C7">
        <w:rPr>
          <w:rFonts w:asciiTheme="majorHAnsi" w:eastAsia="Times New Roman" w:hAnsiTheme="majorHAnsi" w:cs="Arial"/>
          <w:b/>
          <w:bCs/>
          <w:lang w:val="en-GB"/>
        </w:rPr>
        <w:t xml:space="preserve">? </w:t>
      </w:r>
    </w:p>
    <w:p w:rsidR="008861D1" w:rsidRPr="00CE39C7" w:rsidRDefault="00CC5CCA" w:rsidP="008861D1">
      <w:pPr>
        <w:spacing w:after="0" w:line="240" w:lineRule="auto"/>
        <w:jc w:val="both"/>
        <w:rPr>
          <w:rFonts w:asciiTheme="majorHAnsi" w:hAnsiTheme="majorHAnsi" w:cs="Arial"/>
          <w:lang w:val="en-US"/>
        </w:rPr>
      </w:pPr>
    </w:p>
    <w:p w:rsidR="00CE39C7" w:rsidRDefault="00596B9D" w:rsidP="00CE39C7">
      <w:pPr>
        <w:spacing w:after="0" w:line="240" w:lineRule="auto"/>
        <w:jc w:val="both"/>
        <w:rPr>
          <w:rFonts w:asciiTheme="majorHAnsi" w:hAnsiTheme="majorHAnsi" w:cs="Arial"/>
          <w:lang w:val="en-GB"/>
        </w:rPr>
      </w:pPr>
      <w:r w:rsidRPr="00331329">
        <w:rPr>
          <w:rFonts w:asciiTheme="majorHAnsi" w:hAnsiTheme="majorHAnsi" w:cs="Arial"/>
          <w:lang w:val="en-GB"/>
        </w:rPr>
        <w:t xml:space="preserve">The Ordinary General Shareholders’ Meeting will be held </w:t>
      </w:r>
      <w:r w:rsidR="00CE39C7" w:rsidRPr="00331329">
        <w:rPr>
          <w:rFonts w:asciiTheme="majorHAnsi" w:hAnsiTheme="majorHAnsi" w:cs="Arial"/>
          <w:lang w:val="en-GB"/>
        </w:rPr>
        <w:t xml:space="preserve">at </w:t>
      </w:r>
      <w:r w:rsidR="00CE39C7" w:rsidRPr="00331329">
        <w:rPr>
          <w:rFonts w:asciiTheme="majorHAnsi" w:hAnsiTheme="majorHAnsi" w:cs="Arial"/>
          <w:lang w:val="en-GB" w:bidi="en-US"/>
        </w:rPr>
        <w:t xml:space="preserve">1:00 pm on June </w:t>
      </w:r>
      <w:r w:rsidR="00331329" w:rsidRPr="00331329">
        <w:rPr>
          <w:rFonts w:asciiTheme="majorHAnsi" w:hAnsiTheme="majorHAnsi" w:cs="Arial"/>
          <w:lang w:val="en-GB" w:bidi="en-US"/>
        </w:rPr>
        <w:t>29</w:t>
      </w:r>
      <w:r w:rsidR="00CE39C7" w:rsidRPr="00331329">
        <w:rPr>
          <w:rFonts w:asciiTheme="majorHAnsi" w:hAnsiTheme="majorHAnsi" w:cs="Arial"/>
          <w:lang w:val="en-GB" w:bidi="en-US"/>
        </w:rPr>
        <w:t>, 20</w:t>
      </w:r>
      <w:r w:rsidR="004018D4" w:rsidRPr="00331329">
        <w:rPr>
          <w:rFonts w:asciiTheme="majorHAnsi" w:hAnsiTheme="majorHAnsi" w:cs="Arial"/>
          <w:lang w:val="en-GB" w:bidi="en-US"/>
        </w:rPr>
        <w:t>20</w:t>
      </w:r>
      <w:r w:rsidR="00CE39C7" w:rsidRPr="00331329">
        <w:rPr>
          <w:rFonts w:asciiTheme="majorHAnsi" w:hAnsiTheme="majorHAnsi" w:cs="Arial"/>
          <w:lang w:val="en-GB"/>
        </w:rPr>
        <w:t>, at</w:t>
      </w:r>
      <w:r w:rsidR="00CE39C7" w:rsidRPr="00331329">
        <w:rPr>
          <w:rFonts w:asciiTheme="majorHAnsi" w:hAnsiTheme="majorHAnsi" w:cs="Arial"/>
          <w:lang w:val="en-GB" w:bidi="en-US"/>
        </w:rPr>
        <w:t xml:space="preserve"> the </w:t>
      </w:r>
      <w:r w:rsidR="00CE39C7" w:rsidRPr="00331329">
        <w:rPr>
          <w:rFonts w:asciiTheme="majorHAnsi" w:hAnsiTheme="majorHAnsi" w:cs="Arial"/>
          <w:lang w:val="en"/>
        </w:rPr>
        <w:t>headquarters</w:t>
      </w:r>
      <w:r w:rsidR="00CE39C7" w:rsidRPr="00331329">
        <w:rPr>
          <w:rFonts w:asciiTheme="majorHAnsi" w:hAnsiTheme="majorHAnsi" w:cs="Arial"/>
          <w:lang w:val="en-GB" w:bidi="en-US"/>
        </w:rPr>
        <w:t xml:space="preserve"> of </w:t>
      </w:r>
      <w:proofErr w:type="spellStart"/>
      <w:r w:rsidR="00CE39C7" w:rsidRPr="00331329">
        <w:rPr>
          <w:rFonts w:asciiTheme="majorHAnsi" w:hAnsiTheme="majorHAnsi" w:cs="Arial"/>
          <w:i/>
          <w:lang w:val="en-GB" w:bidi="en-US"/>
        </w:rPr>
        <w:t>Diario</w:t>
      </w:r>
      <w:proofErr w:type="spellEnd"/>
      <w:r w:rsidR="00CE39C7" w:rsidRPr="00331329">
        <w:rPr>
          <w:rFonts w:asciiTheme="majorHAnsi" w:hAnsiTheme="majorHAnsi" w:cs="Arial"/>
          <w:i/>
          <w:lang w:val="en-GB" w:bidi="en-US"/>
        </w:rPr>
        <w:t xml:space="preserve"> El País</w:t>
      </w:r>
      <w:r w:rsidR="00CE39C7" w:rsidRPr="00331329">
        <w:rPr>
          <w:rFonts w:asciiTheme="majorHAnsi" w:hAnsiTheme="majorHAnsi" w:cs="Arial"/>
          <w:lang w:val="en-GB" w:bidi="en-US"/>
        </w:rPr>
        <w:t xml:space="preserve">, </w:t>
      </w:r>
      <w:proofErr w:type="spellStart"/>
      <w:r w:rsidR="00CE39C7" w:rsidRPr="00331329">
        <w:rPr>
          <w:rFonts w:asciiTheme="majorHAnsi" w:hAnsiTheme="majorHAnsi" w:cs="Arial"/>
          <w:lang w:val="en-GB" w:bidi="en-US"/>
        </w:rPr>
        <w:t>calle</w:t>
      </w:r>
      <w:proofErr w:type="spellEnd"/>
      <w:r w:rsidR="00CE39C7" w:rsidRPr="00331329">
        <w:rPr>
          <w:rFonts w:asciiTheme="majorHAnsi" w:hAnsiTheme="majorHAnsi" w:cs="Arial"/>
          <w:lang w:val="en-GB" w:bidi="en-US"/>
        </w:rPr>
        <w:t xml:space="preserve"> de Miguel </w:t>
      </w:r>
      <w:proofErr w:type="spellStart"/>
      <w:r w:rsidR="00CE39C7" w:rsidRPr="00331329">
        <w:rPr>
          <w:rFonts w:asciiTheme="majorHAnsi" w:hAnsiTheme="majorHAnsi" w:cs="Arial"/>
          <w:lang w:val="en-GB" w:bidi="en-US"/>
        </w:rPr>
        <w:t>Yuste</w:t>
      </w:r>
      <w:proofErr w:type="spellEnd"/>
      <w:r w:rsidR="00CE39C7" w:rsidRPr="00331329">
        <w:rPr>
          <w:rFonts w:asciiTheme="majorHAnsi" w:hAnsiTheme="majorHAnsi" w:cs="Arial"/>
          <w:lang w:val="en-GB" w:bidi="en-US"/>
        </w:rPr>
        <w:t>, 40, Madrid 28037</w:t>
      </w:r>
      <w:r w:rsidR="00CE39C7" w:rsidRPr="00331329">
        <w:rPr>
          <w:rFonts w:asciiTheme="majorHAnsi" w:hAnsiTheme="majorHAnsi" w:cs="Arial"/>
          <w:lang w:val="en-GB"/>
        </w:rPr>
        <w:t>, on first call, and if the necessary quorum is not achieved, at the same place and at the same time on</w:t>
      </w:r>
      <w:r w:rsidR="00CE39C7" w:rsidRPr="00331329">
        <w:rPr>
          <w:rFonts w:asciiTheme="majorHAnsi" w:hAnsiTheme="majorHAnsi" w:cs="Arial"/>
          <w:lang w:val="en-GB" w:bidi="en-US"/>
        </w:rPr>
        <w:t xml:space="preserve"> Ju</w:t>
      </w:r>
      <w:r w:rsidR="00331329" w:rsidRPr="00331329">
        <w:rPr>
          <w:rFonts w:asciiTheme="majorHAnsi" w:hAnsiTheme="majorHAnsi" w:cs="Arial"/>
          <w:lang w:val="en-GB" w:bidi="en-US"/>
        </w:rPr>
        <w:t>ne 30</w:t>
      </w:r>
      <w:r w:rsidR="00CE39C7" w:rsidRPr="00331329">
        <w:rPr>
          <w:rFonts w:asciiTheme="majorHAnsi" w:hAnsiTheme="majorHAnsi" w:cs="Arial"/>
          <w:lang w:val="en-GB" w:bidi="en-US"/>
        </w:rPr>
        <w:t>, 20</w:t>
      </w:r>
      <w:r w:rsidR="004018D4" w:rsidRPr="00331329">
        <w:rPr>
          <w:rFonts w:asciiTheme="majorHAnsi" w:hAnsiTheme="majorHAnsi" w:cs="Arial"/>
          <w:lang w:val="en-GB" w:bidi="en-US"/>
        </w:rPr>
        <w:t>20</w:t>
      </w:r>
      <w:r w:rsidR="00CE39C7" w:rsidRPr="00331329">
        <w:rPr>
          <w:rFonts w:asciiTheme="majorHAnsi" w:hAnsiTheme="majorHAnsi" w:cs="Arial"/>
          <w:lang w:val="en-GB"/>
        </w:rPr>
        <w:t>, on second call.</w:t>
      </w:r>
    </w:p>
    <w:p w:rsidR="00331329" w:rsidRDefault="00331329" w:rsidP="00CE39C7">
      <w:pPr>
        <w:spacing w:after="0" w:line="240" w:lineRule="auto"/>
        <w:jc w:val="both"/>
        <w:rPr>
          <w:rFonts w:asciiTheme="majorHAnsi" w:hAnsiTheme="majorHAnsi" w:cs="Arial"/>
          <w:lang w:val="en-GB"/>
        </w:rPr>
      </w:pPr>
    </w:p>
    <w:p w:rsidR="007929E7" w:rsidRDefault="007929E7" w:rsidP="00CE39C7">
      <w:pPr>
        <w:spacing w:after="0" w:line="240" w:lineRule="auto"/>
        <w:jc w:val="both"/>
        <w:rPr>
          <w:rFonts w:asciiTheme="majorHAnsi" w:hAnsiTheme="majorHAnsi" w:cs="Arial"/>
          <w:lang w:val="en-GB"/>
        </w:rPr>
      </w:pPr>
      <w:r w:rsidRPr="007929E7">
        <w:rPr>
          <w:rFonts w:asciiTheme="majorHAnsi" w:hAnsiTheme="majorHAnsi" w:cs="Arial"/>
          <w:lang w:val="en-GB"/>
        </w:rPr>
        <w:t>If it appears that on the date that the meeting is scheduled the measures implemented during the state of emergency continue in place, freedom of movement or assembly is restricted, or any measure or recommendation of the administrative authorities persists, in all or part of Spain, preventing or making it advisable not to hold the shareholders meeting with attendees physically present, the meeting will then be held exclusively by remote means, without the presence of shareholders or their proxies, on the same dates and at the same times announced in the notice of meeting, while applying the special rules set forth in the notice of the call.</w:t>
      </w:r>
    </w:p>
    <w:p w:rsidR="00331329" w:rsidRPr="00331329" w:rsidRDefault="00331329" w:rsidP="00CE39C7">
      <w:pPr>
        <w:spacing w:after="0" w:line="240" w:lineRule="auto"/>
        <w:jc w:val="both"/>
        <w:rPr>
          <w:rFonts w:asciiTheme="majorHAnsi" w:hAnsiTheme="majorHAnsi" w:cs="Arial"/>
          <w:lang w:val="en-GB"/>
        </w:rPr>
      </w:pPr>
    </w:p>
    <w:p w:rsidR="008861D1" w:rsidRPr="004018D4" w:rsidRDefault="00504A53" w:rsidP="008861D1">
      <w:pPr>
        <w:spacing w:after="0" w:line="240" w:lineRule="auto"/>
        <w:jc w:val="both"/>
        <w:rPr>
          <w:rFonts w:asciiTheme="majorHAnsi" w:eastAsia="Times New Roman" w:hAnsiTheme="majorHAnsi" w:cs="Arial"/>
          <w:b/>
          <w:bCs/>
          <w:lang w:val="en-GB"/>
        </w:rPr>
      </w:pPr>
      <w:r w:rsidRPr="004018D4">
        <w:rPr>
          <w:rFonts w:asciiTheme="majorHAnsi" w:eastAsia="Times New Roman" w:hAnsiTheme="majorHAnsi" w:cs="Arial"/>
          <w:b/>
          <w:bCs/>
          <w:lang w:val="en-GB"/>
        </w:rPr>
        <w:t>Is the Ordinary General Meeting expected to be held on first or on second call?</w:t>
      </w:r>
    </w:p>
    <w:p w:rsidR="008861D1" w:rsidRPr="004018D4" w:rsidRDefault="00CC5CCA" w:rsidP="008861D1">
      <w:pPr>
        <w:spacing w:after="0" w:line="240" w:lineRule="auto"/>
        <w:jc w:val="both"/>
        <w:rPr>
          <w:rFonts w:asciiTheme="majorHAnsi" w:hAnsiTheme="majorHAnsi" w:cs="Arial"/>
          <w:lang w:val="en-US"/>
        </w:rPr>
      </w:pPr>
    </w:p>
    <w:p w:rsidR="008861D1" w:rsidRPr="004018D4" w:rsidRDefault="00504A53" w:rsidP="008861D1">
      <w:pPr>
        <w:spacing w:after="0" w:line="240" w:lineRule="auto"/>
        <w:jc w:val="both"/>
        <w:rPr>
          <w:rFonts w:asciiTheme="majorHAnsi" w:hAnsiTheme="majorHAnsi" w:cs="Arial"/>
          <w:lang w:val="en-GB"/>
        </w:rPr>
      </w:pPr>
      <w:r w:rsidRPr="00331329">
        <w:rPr>
          <w:rFonts w:asciiTheme="majorHAnsi" w:hAnsiTheme="majorHAnsi" w:cs="Arial"/>
          <w:lang w:val="en-GB"/>
        </w:rPr>
        <w:t xml:space="preserve">It is expected that the General Meeting will be held on </w:t>
      </w:r>
      <w:r w:rsidR="00596B9D" w:rsidRPr="00331329">
        <w:rPr>
          <w:rFonts w:asciiTheme="majorHAnsi" w:hAnsiTheme="majorHAnsi" w:cs="Arial"/>
          <w:lang w:val="en-GB"/>
        </w:rPr>
        <w:t>first</w:t>
      </w:r>
      <w:r w:rsidR="00CE39C7" w:rsidRPr="00331329">
        <w:rPr>
          <w:rFonts w:asciiTheme="majorHAnsi" w:hAnsiTheme="majorHAnsi" w:cs="Arial"/>
          <w:lang w:val="en-GB"/>
        </w:rPr>
        <w:t xml:space="preserve"> call, that is, on</w:t>
      </w:r>
      <w:r w:rsidR="004018D4" w:rsidRPr="00331329">
        <w:rPr>
          <w:rFonts w:asciiTheme="majorHAnsi" w:hAnsiTheme="majorHAnsi" w:cs="Arial"/>
          <w:lang w:val="en-GB"/>
        </w:rPr>
        <w:t xml:space="preserve"> </w:t>
      </w:r>
      <w:r w:rsidR="004018D4" w:rsidRPr="00331329">
        <w:rPr>
          <w:rFonts w:asciiTheme="majorHAnsi" w:hAnsiTheme="majorHAnsi" w:cs="Arial"/>
          <w:lang w:val="en-GB" w:bidi="en-US"/>
        </w:rPr>
        <w:t xml:space="preserve">June </w:t>
      </w:r>
      <w:r w:rsidR="00331329" w:rsidRPr="00331329">
        <w:rPr>
          <w:rFonts w:asciiTheme="majorHAnsi" w:hAnsiTheme="majorHAnsi" w:cs="Arial"/>
          <w:lang w:val="en-GB" w:bidi="en-US"/>
        </w:rPr>
        <w:t>29</w:t>
      </w:r>
      <w:r w:rsidR="004018D4" w:rsidRPr="00331329">
        <w:rPr>
          <w:rFonts w:asciiTheme="majorHAnsi" w:hAnsiTheme="majorHAnsi" w:cs="Arial"/>
          <w:lang w:val="en-GB" w:bidi="en-US"/>
        </w:rPr>
        <w:t>, 2020</w:t>
      </w:r>
      <w:r w:rsidR="00596B9D" w:rsidRPr="00331329">
        <w:rPr>
          <w:rFonts w:asciiTheme="majorHAnsi" w:hAnsiTheme="majorHAnsi" w:cs="Arial"/>
          <w:lang w:val="en-GB"/>
        </w:rPr>
        <w:t>.</w:t>
      </w:r>
    </w:p>
    <w:p w:rsidR="00596B9D" w:rsidRPr="004018D4" w:rsidRDefault="00596B9D" w:rsidP="008861D1">
      <w:pPr>
        <w:spacing w:after="0" w:line="240" w:lineRule="auto"/>
        <w:jc w:val="both"/>
        <w:rPr>
          <w:rFonts w:asciiTheme="majorHAnsi" w:hAnsiTheme="majorHAnsi" w:cs="Arial"/>
          <w:highlight w:val="yellow"/>
          <w:lang w:val="en-GB"/>
        </w:rPr>
      </w:pPr>
    </w:p>
    <w:p w:rsidR="00596B9D" w:rsidRPr="004018D4" w:rsidRDefault="00596B9D" w:rsidP="008861D1">
      <w:pPr>
        <w:spacing w:after="0" w:line="240" w:lineRule="auto"/>
        <w:jc w:val="both"/>
        <w:rPr>
          <w:rFonts w:asciiTheme="majorHAnsi" w:eastAsia="Times New Roman" w:hAnsiTheme="majorHAnsi" w:cs="Arial"/>
          <w:b/>
          <w:highlight w:val="yellow"/>
          <w:lang w:val="en-US"/>
        </w:rPr>
      </w:pPr>
    </w:p>
    <w:p w:rsidR="008861D1" w:rsidRPr="004018D4" w:rsidRDefault="00504A53" w:rsidP="008861D1">
      <w:pPr>
        <w:spacing w:after="0" w:line="240" w:lineRule="auto"/>
        <w:jc w:val="both"/>
        <w:rPr>
          <w:rFonts w:asciiTheme="majorHAnsi" w:eastAsia="Times New Roman" w:hAnsiTheme="majorHAnsi" w:cs="Arial"/>
          <w:b/>
          <w:bCs/>
          <w:lang w:val="en-GB"/>
        </w:rPr>
      </w:pPr>
      <w:r w:rsidRPr="004018D4">
        <w:rPr>
          <w:rFonts w:asciiTheme="majorHAnsi" w:eastAsia="Times New Roman" w:hAnsiTheme="majorHAnsi" w:cs="Arial"/>
          <w:b/>
          <w:bCs/>
          <w:lang w:val="en-GB"/>
        </w:rPr>
        <w:lastRenderedPageBreak/>
        <w:t>Will there be an attendance bonus for shareholders who attend the General Meeting?</w:t>
      </w:r>
    </w:p>
    <w:p w:rsidR="008861D1" w:rsidRPr="004018D4" w:rsidRDefault="00CC5CCA" w:rsidP="008861D1">
      <w:pPr>
        <w:spacing w:after="0" w:line="240" w:lineRule="auto"/>
        <w:jc w:val="both"/>
        <w:rPr>
          <w:rFonts w:asciiTheme="majorHAnsi" w:hAnsiTheme="majorHAnsi" w:cs="Arial"/>
          <w:lang w:val="en-US"/>
        </w:rPr>
      </w:pPr>
    </w:p>
    <w:p w:rsidR="008861D1" w:rsidRPr="004018D4" w:rsidRDefault="00AD27DF" w:rsidP="008861D1">
      <w:pPr>
        <w:spacing w:after="0" w:line="240" w:lineRule="auto"/>
        <w:jc w:val="both"/>
        <w:rPr>
          <w:rFonts w:asciiTheme="majorHAnsi" w:hAnsiTheme="majorHAnsi" w:cs="Arial"/>
          <w:lang w:val="en-US"/>
        </w:rPr>
      </w:pPr>
      <w:r w:rsidRPr="004018D4">
        <w:rPr>
          <w:rFonts w:asciiTheme="majorHAnsi" w:hAnsiTheme="majorHAnsi" w:cs="Arial"/>
          <w:lang w:val="en-GB"/>
        </w:rPr>
        <w:t>S</w:t>
      </w:r>
      <w:r w:rsidR="00504A53" w:rsidRPr="004018D4">
        <w:rPr>
          <w:rFonts w:asciiTheme="majorHAnsi" w:hAnsiTheme="majorHAnsi" w:cs="Arial"/>
          <w:lang w:val="en-GB"/>
        </w:rPr>
        <w:t>hareholders who attend the Ordinary General Meeting</w:t>
      </w:r>
      <w:r w:rsidRPr="004018D4">
        <w:rPr>
          <w:rFonts w:asciiTheme="majorHAnsi" w:hAnsiTheme="majorHAnsi" w:cs="Arial"/>
          <w:lang w:val="en-GB"/>
        </w:rPr>
        <w:t xml:space="preserve"> will not receive an attendance bonus</w:t>
      </w:r>
      <w:r w:rsidR="00504A53" w:rsidRPr="004018D4">
        <w:rPr>
          <w:rFonts w:asciiTheme="majorHAnsi" w:hAnsiTheme="majorHAnsi" w:cs="Arial"/>
          <w:lang w:val="en-GB"/>
        </w:rPr>
        <w:t>.</w:t>
      </w:r>
    </w:p>
    <w:p w:rsidR="008861D1" w:rsidRPr="004018D4" w:rsidRDefault="00CC5CCA" w:rsidP="008861D1">
      <w:pPr>
        <w:spacing w:after="0" w:line="240" w:lineRule="auto"/>
        <w:jc w:val="both"/>
        <w:rPr>
          <w:rFonts w:asciiTheme="majorHAnsi" w:hAnsiTheme="majorHAnsi" w:cs="Arial"/>
          <w:b/>
          <w:bCs/>
          <w:highlight w:val="yellow"/>
          <w:u w:val="single"/>
          <w:lang w:val="en-US"/>
        </w:rPr>
      </w:pPr>
    </w:p>
    <w:p w:rsidR="007929E7" w:rsidRDefault="007929E7" w:rsidP="004018D4">
      <w:pPr>
        <w:spacing w:after="0" w:line="240" w:lineRule="auto"/>
        <w:jc w:val="both"/>
        <w:rPr>
          <w:rFonts w:asciiTheme="majorHAnsi" w:eastAsia="Times New Roman" w:hAnsiTheme="majorHAnsi" w:cs="Arial"/>
          <w:b/>
          <w:bCs/>
          <w:lang w:val="en-GB"/>
        </w:rPr>
      </w:pPr>
    </w:p>
    <w:p w:rsidR="008861D1" w:rsidRPr="004018D4" w:rsidRDefault="00504A53" w:rsidP="004018D4">
      <w:pPr>
        <w:spacing w:after="0" w:line="240" w:lineRule="auto"/>
        <w:jc w:val="both"/>
        <w:rPr>
          <w:rFonts w:asciiTheme="majorHAnsi" w:hAnsiTheme="majorHAnsi" w:cs="Arial"/>
          <w:lang w:val="en-US"/>
        </w:rPr>
      </w:pPr>
      <w:r w:rsidRPr="004018D4">
        <w:rPr>
          <w:rFonts w:asciiTheme="majorHAnsi" w:eastAsia="Times New Roman" w:hAnsiTheme="majorHAnsi" w:cs="Arial"/>
          <w:b/>
          <w:bCs/>
          <w:lang w:val="en-GB"/>
        </w:rPr>
        <w:t xml:space="preserve">Will shareholders receive a gift at the General Meeting? </w:t>
      </w:r>
    </w:p>
    <w:p w:rsidR="008861D1" w:rsidRDefault="00CC5CCA" w:rsidP="008861D1">
      <w:pPr>
        <w:spacing w:after="0" w:line="240" w:lineRule="auto"/>
        <w:jc w:val="both"/>
        <w:rPr>
          <w:rFonts w:asciiTheme="majorHAnsi" w:hAnsiTheme="majorHAnsi" w:cs="Arial"/>
          <w:highlight w:val="yellow"/>
          <w:lang w:val="en-US"/>
        </w:rPr>
      </w:pPr>
    </w:p>
    <w:p w:rsidR="007929E7" w:rsidRPr="007929E7" w:rsidRDefault="007929E7" w:rsidP="007929E7">
      <w:pPr>
        <w:spacing w:after="0" w:line="240" w:lineRule="auto"/>
        <w:jc w:val="both"/>
        <w:rPr>
          <w:rFonts w:asciiTheme="majorHAnsi" w:hAnsiTheme="majorHAnsi" w:cs="Arial"/>
          <w:lang w:val="en-GB"/>
        </w:rPr>
      </w:pPr>
      <w:r w:rsidRPr="007929E7">
        <w:rPr>
          <w:rFonts w:asciiTheme="majorHAnsi" w:hAnsiTheme="majorHAnsi" w:cs="Arial"/>
          <w:lang w:val="en-US"/>
        </w:rPr>
        <w:t>F</w:t>
      </w:r>
      <w:r w:rsidRPr="007929E7">
        <w:rPr>
          <w:rFonts w:asciiTheme="majorHAnsi" w:hAnsiTheme="majorHAnsi" w:cs="Arial"/>
          <w:lang w:val="en-GB"/>
        </w:rPr>
        <w:t xml:space="preserve">or reasons of health and hygiene, it was decided to dispense with the souvenirs that the Company traditionally gives shareholders who attend the meeting. </w:t>
      </w:r>
    </w:p>
    <w:p w:rsidR="004018D4" w:rsidRPr="007929E7" w:rsidRDefault="004018D4" w:rsidP="008861D1">
      <w:pPr>
        <w:spacing w:after="0" w:line="240" w:lineRule="auto"/>
        <w:jc w:val="both"/>
        <w:rPr>
          <w:rFonts w:asciiTheme="majorHAnsi" w:hAnsiTheme="majorHAnsi" w:cs="Arial"/>
          <w:highlight w:val="yellow"/>
          <w:lang w:val="en-US"/>
        </w:rPr>
      </w:pPr>
    </w:p>
    <w:p w:rsidR="008861D1" w:rsidRPr="007929E7" w:rsidRDefault="00CC5CCA" w:rsidP="008861D1">
      <w:pPr>
        <w:spacing w:after="0" w:line="240" w:lineRule="auto"/>
        <w:jc w:val="both"/>
        <w:rPr>
          <w:rFonts w:asciiTheme="majorHAnsi" w:hAnsiTheme="majorHAnsi" w:cs="Arial"/>
          <w:highlight w:val="yellow"/>
          <w:lang w:val="en-US"/>
        </w:rPr>
      </w:pPr>
    </w:p>
    <w:p w:rsidR="008861D1" w:rsidRPr="00071CA7" w:rsidRDefault="00504A53" w:rsidP="008861D1">
      <w:pPr>
        <w:spacing w:after="0" w:line="240" w:lineRule="auto"/>
        <w:jc w:val="both"/>
        <w:rPr>
          <w:rFonts w:asciiTheme="majorHAnsi" w:eastAsia="Times New Roman" w:hAnsiTheme="majorHAnsi" w:cs="Arial"/>
          <w:b/>
          <w:bCs/>
          <w:lang w:val="en-GB"/>
        </w:rPr>
      </w:pPr>
      <w:r w:rsidRPr="00071CA7">
        <w:rPr>
          <w:rFonts w:asciiTheme="majorHAnsi" w:eastAsia="Times New Roman" w:hAnsiTheme="majorHAnsi" w:cs="Arial"/>
          <w:b/>
          <w:bCs/>
          <w:lang w:val="en-GB"/>
        </w:rPr>
        <w:t>Are there plans to pay dividends to shareholders?</w:t>
      </w:r>
    </w:p>
    <w:p w:rsidR="008861D1" w:rsidRPr="004018D4" w:rsidRDefault="00CC5CCA" w:rsidP="008861D1">
      <w:pPr>
        <w:spacing w:after="0" w:line="240" w:lineRule="auto"/>
        <w:jc w:val="both"/>
        <w:rPr>
          <w:rFonts w:asciiTheme="majorHAnsi" w:hAnsiTheme="majorHAnsi" w:cs="Arial"/>
          <w:b/>
          <w:bCs/>
          <w:highlight w:val="yellow"/>
          <w:u w:val="single"/>
          <w:lang w:val="en-US"/>
        </w:rPr>
      </w:pPr>
    </w:p>
    <w:p w:rsidR="00071CA7" w:rsidRPr="00071CA7" w:rsidRDefault="00071CA7" w:rsidP="00071CA7">
      <w:pPr>
        <w:spacing w:after="0" w:line="240" w:lineRule="auto"/>
        <w:jc w:val="both"/>
        <w:rPr>
          <w:rFonts w:asciiTheme="majorHAnsi" w:hAnsiTheme="majorHAnsi" w:cs="Arial"/>
          <w:lang w:val="en-GB"/>
        </w:rPr>
      </w:pPr>
      <w:r w:rsidRPr="00071CA7">
        <w:rPr>
          <w:rFonts w:asciiTheme="majorHAnsi" w:hAnsiTheme="majorHAnsi" w:cs="Arial"/>
          <w:lang w:val="en-GB"/>
        </w:rPr>
        <w:t>No. The proposed resolution submitted to the General Meeting in the first item of agenda is to approve the annual accounts and the allocation of results, which consisted of losses.</w:t>
      </w:r>
    </w:p>
    <w:p w:rsidR="008861D1" w:rsidRPr="004018D4" w:rsidRDefault="00CC5CCA" w:rsidP="008861D1">
      <w:pPr>
        <w:spacing w:after="0" w:line="240" w:lineRule="auto"/>
        <w:jc w:val="both"/>
        <w:rPr>
          <w:rFonts w:asciiTheme="majorHAnsi" w:eastAsia="Times New Roman" w:hAnsiTheme="majorHAnsi" w:cs="Arial"/>
          <w:b/>
          <w:highlight w:val="yellow"/>
          <w:lang w:val="en-US"/>
        </w:rPr>
      </w:pPr>
    </w:p>
    <w:p w:rsidR="008861D1" w:rsidRPr="004018D4" w:rsidRDefault="00CC5CCA" w:rsidP="008861D1">
      <w:pPr>
        <w:spacing w:after="0" w:line="240" w:lineRule="auto"/>
        <w:jc w:val="both"/>
        <w:rPr>
          <w:rFonts w:asciiTheme="majorHAnsi" w:eastAsia="Times New Roman" w:hAnsiTheme="majorHAnsi" w:cs="Arial"/>
          <w:b/>
          <w:highlight w:val="yellow"/>
          <w:lang w:val="en-US"/>
        </w:rPr>
      </w:pPr>
    </w:p>
    <w:p w:rsidR="008861D1" w:rsidRPr="00E4332B" w:rsidRDefault="00504A53" w:rsidP="008861D1">
      <w:pPr>
        <w:spacing w:after="0" w:line="240" w:lineRule="auto"/>
        <w:jc w:val="both"/>
        <w:rPr>
          <w:rFonts w:asciiTheme="majorHAnsi" w:eastAsia="Times New Roman" w:hAnsiTheme="majorHAnsi" w:cs="Arial"/>
          <w:b/>
          <w:bCs/>
          <w:lang w:val="en-GB"/>
        </w:rPr>
      </w:pPr>
      <w:r w:rsidRPr="00E4332B">
        <w:rPr>
          <w:rFonts w:asciiTheme="majorHAnsi" w:eastAsia="Times New Roman" w:hAnsiTheme="majorHAnsi" w:cs="Arial"/>
          <w:b/>
          <w:bCs/>
          <w:lang w:val="en-GB"/>
        </w:rPr>
        <w:t>What should I do if I have not received or have lost the General Meeting attendance card?</w:t>
      </w:r>
    </w:p>
    <w:p w:rsidR="008861D1" w:rsidRPr="00E4332B" w:rsidRDefault="00CC5CCA" w:rsidP="008861D1">
      <w:pPr>
        <w:spacing w:after="0" w:line="240" w:lineRule="auto"/>
        <w:jc w:val="both"/>
        <w:rPr>
          <w:rFonts w:asciiTheme="majorHAnsi" w:eastAsia="Times New Roman" w:hAnsiTheme="majorHAnsi" w:cs="Arial"/>
          <w:b/>
          <w:lang w:val="en-US"/>
        </w:rPr>
      </w:pPr>
    </w:p>
    <w:p w:rsidR="008861D1" w:rsidRPr="00E4332B" w:rsidRDefault="00504A53" w:rsidP="008861D1">
      <w:pPr>
        <w:spacing w:after="0" w:line="240" w:lineRule="auto"/>
        <w:jc w:val="both"/>
        <w:rPr>
          <w:rFonts w:asciiTheme="majorHAnsi" w:hAnsiTheme="majorHAnsi" w:cs="Arial"/>
          <w:lang w:val="en-US"/>
        </w:rPr>
      </w:pPr>
      <w:r w:rsidRPr="00E4332B">
        <w:rPr>
          <w:rFonts w:asciiTheme="majorHAnsi" w:hAnsiTheme="majorHAnsi" w:cs="Arial"/>
          <w:lang w:val="en-GB"/>
        </w:rPr>
        <w:t>Contact the financial institution at which your shares are held, which will provide you with a duplicate or a certificate stating that you are a shareholder.</w:t>
      </w:r>
    </w:p>
    <w:p w:rsidR="008861D1" w:rsidRPr="004018D4" w:rsidRDefault="00CC5CCA" w:rsidP="008861D1">
      <w:pPr>
        <w:spacing w:after="0" w:line="240" w:lineRule="auto"/>
        <w:jc w:val="both"/>
        <w:rPr>
          <w:rFonts w:asciiTheme="majorHAnsi" w:eastAsia="Times New Roman" w:hAnsiTheme="majorHAnsi" w:cs="Arial"/>
          <w:b/>
          <w:highlight w:val="yellow"/>
          <w:lang w:val="en-US"/>
        </w:rPr>
      </w:pPr>
    </w:p>
    <w:p w:rsidR="00040D3B" w:rsidRPr="004018D4" w:rsidRDefault="00040D3B" w:rsidP="008861D1">
      <w:pPr>
        <w:spacing w:after="0" w:line="240" w:lineRule="auto"/>
        <w:jc w:val="both"/>
        <w:rPr>
          <w:rFonts w:asciiTheme="majorHAnsi" w:eastAsia="Times New Roman" w:hAnsiTheme="majorHAnsi" w:cs="Arial"/>
          <w:b/>
          <w:bCs/>
          <w:highlight w:val="yellow"/>
          <w:lang w:val="en-GB"/>
        </w:rPr>
      </w:pPr>
    </w:p>
    <w:p w:rsidR="008861D1" w:rsidRPr="007A531B" w:rsidRDefault="00504A53" w:rsidP="008861D1">
      <w:pPr>
        <w:spacing w:after="0" w:line="240" w:lineRule="auto"/>
        <w:jc w:val="both"/>
        <w:rPr>
          <w:rFonts w:asciiTheme="majorHAnsi" w:eastAsia="Times New Roman" w:hAnsiTheme="majorHAnsi" w:cs="Arial"/>
          <w:b/>
          <w:bCs/>
          <w:lang w:val="en-GB"/>
        </w:rPr>
      </w:pPr>
      <w:r w:rsidRPr="007A531B">
        <w:rPr>
          <w:rFonts w:asciiTheme="majorHAnsi" w:eastAsia="Times New Roman" w:hAnsiTheme="majorHAnsi" w:cs="Arial"/>
          <w:b/>
          <w:bCs/>
          <w:lang w:val="en-GB"/>
        </w:rPr>
        <w:t>Where should I send the proxy card?</w:t>
      </w:r>
    </w:p>
    <w:p w:rsidR="008861D1" w:rsidRPr="007A531B" w:rsidRDefault="00CC5CCA" w:rsidP="008861D1">
      <w:pPr>
        <w:spacing w:after="0" w:line="240" w:lineRule="auto"/>
        <w:jc w:val="both"/>
        <w:rPr>
          <w:rFonts w:asciiTheme="majorHAnsi" w:hAnsiTheme="majorHAnsi" w:cs="Arial"/>
          <w:lang w:val="en-US"/>
        </w:rPr>
      </w:pPr>
    </w:p>
    <w:p w:rsidR="008861D1" w:rsidRPr="007A531B" w:rsidRDefault="00504A53" w:rsidP="008861D1">
      <w:pPr>
        <w:spacing w:after="0" w:line="240" w:lineRule="auto"/>
        <w:jc w:val="both"/>
        <w:rPr>
          <w:rFonts w:asciiTheme="majorHAnsi" w:hAnsiTheme="majorHAnsi" w:cs="Arial"/>
          <w:lang w:val="en-US"/>
        </w:rPr>
      </w:pPr>
      <w:r w:rsidRPr="007A531B">
        <w:rPr>
          <w:rFonts w:asciiTheme="majorHAnsi" w:hAnsiTheme="majorHAnsi" w:cs="Arial"/>
          <w:lang w:val="en-GB"/>
        </w:rPr>
        <w:t xml:space="preserve">If you wish to appoint the Chairman of the </w:t>
      </w:r>
      <w:r w:rsidR="00E22C4B" w:rsidRPr="007A531B">
        <w:rPr>
          <w:rFonts w:asciiTheme="majorHAnsi" w:hAnsiTheme="majorHAnsi" w:cs="Arial"/>
          <w:lang w:val="en-GB"/>
        </w:rPr>
        <w:t>Board</w:t>
      </w:r>
      <w:r w:rsidRPr="007A531B">
        <w:rPr>
          <w:rFonts w:asciiTheme="majorHAnsi" w:hAnsiTheme="majorHAnsi" w:cs="Arial"/>
          <w:lang w:val="en-GB"/>
        </w:rPr>
        <w:t xml:space="preserve"> or any other director as your proxy, you may deliver the card in person or send it by regular mail to the following addresses:</w:t>
      </w:r>
    </w:p>
    <w:p w:rsidR="008861D1" w:rsidRPr="007A531B" w:rsidRDefault="00CC5CCA" w:rsidP="008861D1">
      <w:pPr>
        <w:spacing w:after="0" w:line="240" w:lineRule="auto"/>
        <w:jc w:val="both"/>
        <w:rPr>
          <w:rFonts w:asciiTheme="majorHAnsi" w:hAnsiTheme="majorHAnsi" w:cs="Arial"/>
          <w:lang w:val="en-US"/>
        </w:rPr>
      </w:pPr>
    </w:p>
    <w:p w:rsidR="007A531B" w:rsidRPr="007A531B" w:rsidRDefault="00504A53" w:rsidP="007A531B">
      <w:pPr>
        <w:pStyle w:val="Prrafodelista"/>
        <w:numPr>
          <w:ilvl w:val="0"/>
          <w:numId w:val="4"/>
        </w:numPr>
        <w:spacing w:after="0" w:line="240" w:lineRule="auto"/>
        <w:jc w:val="both"/>
        <w:rPr>
          <w:rFonts w:asciiTheme="majorHAnsi" w:eastAsiaTheme="minorHAnsi" w:hAnsiTheme="majorHAnsi" w:cs="Arial"/>
          <w:lang w:val="en-US" w:eastAsia="en-US"/>
        </w:rPr>
      </w:pPr>
      <w:r w:rsidRPr="007A531B">
        <w:rPr>
          <w:rFonts w:asciiTheme="majorHAnsi" w:hAnsiTheme="majorHAnsi" w:cs="Arial"/>
          <w:u w:val="single"/>
          <w:lang w:val="en-GB"/>
        </w:rPr>
        <w:t>The Shareholders' Office</w:t>
      </w:r>
      <w:r w:rsidRPr="007A531B">
        <w:rPr>
          <w:rFonts w:asciiTheme="majorHAnsi" w:hAnsiTheme="majorHAnsi" w:cs="Arial"/>
          <w:lang w:val="en-GB"/>
        </w:rPr>
        <w:t xml:space="preserve">: </w:t>
      </w:r>
      <w:proofErr w:type="spellStart"/>
      <w:r w:rsidR="007A531B" w:rsidRPr="007A531B">
        <w:rPr>
          <w:rFonts w:ascii="Cambria" w:eastAsiaTheme="minorHAnsi" w:hAnsi="Cambria"/>
          <w:lang w:val="en-US" w:eastAsia="en-US"/>
        </w:rPr>
        <w:t>calle</w:t>
      </w:r>
      <w:proofErr w:type="spellEnd"/>
      <w:r w:rsidR="007A531B" w:rsidRPr="007A531B">
        <w:rPr>
          <w:rFonts w:ascii="Cambria" w:eastAsiaTheme="minorHAnsi" w:hAnsi="Cambria"/>
          <w:lang w:val="en-US" w:eastAsia="en-US"/>
        </w:rPr>
        <w:t xml:space="preserve"> de Miguel </w:t>
      </w:r>
      <w:proofErr w:type="spellStart"/>
      <w:r w:rsidR="007A531B" w:rsidRPr="007A531B">
        <w:rPr>
          <w:rFonts w:ascii="Cambria" w:eastAsiaTheme="minorHAnsi" w:hAnsi="Cambria"/>
          <w:lang w:val="en-US" w:eastAsia="en-US"/>
        </w:rPr>
        <w:t>Yuste</w:t>
      </w:r>
      <w:proofErr w:type="spellEnd"/>
      <w:r w:rsidR="007A531B" w:rsidRPr="007A531B">
        <w:rPr>
          <w:rFonts w:ascii="Cambria" w:eastAsiaTheme="minorHAnsi" w:hAnsi="Cambria"/>
          <w:lang w:val="en-US" w:eastAsia="en-US"/>
        </w:rPr>
        <w:t>, 40, Madrid 28037</w:t>
      </w:r>
      <w:r w:rsidR="007A531B" w:rsidRPr="007A531B">
        <w:rPr>
          <w:rFonts w:asciiTheme="majorHAnsi" w:eastAsiaTheme="minorHAnsi" w:hAnsiTheme="majorHAnsi" w:cs="Arial"/>
          <w:lang w:val="en-US" w:eastAsia="en-US"/>
        </w:rPr>
        <w:t>.</w:t>
      </w:r>
    </w:p>
    <w:p w:rsidR="008861D1" w:rsidRPr="007A531B" w:rsidRDefault="00CC5CCA" w:rsidP="008861D1">
      <w:pPr>
        <w:pStyle w:val="Prrafodelista"/>
        <w:spacing w:after="0" w:line="240" w:lineRule="auto"/>
        <w:jc w:val="both"/>
        <w:rPr>
          <w:rFonts w:asciiTheme="majorHAnsi" w:hAnsiTheme="majorHAnsi" w:cs="Arial"/>
          <w:lang w:val="en-US"/>
        </w:rPr>
      </w:pPr>
    </w:p>
    <w:p w:rsidR="008861D1" w:rsidRPr="007A531B" w:rsidRDefault="00504A53" w:rsidP="008861D1">
      <w:pPr>
        <w:pStyle w:val="Prrafodelista"/>
        <w:numPr>
          <w:ilvl w:val="0"/>
          <w:numId w:val="4"/>
        </w:numPr>
        <w:spacing w:after="0" w:line="240" w:lineRule="auto"/>
        <w:jc w:val="both"/>
        <w:rPr>
          <w:rFonts w:asciiTheme="majorHAnsi" w:hAnsiTheme="majorHAnsi" w:cs="Arial"/>
          <w:lang w:val="en-US"/>
        </w:rPr>
      </w:pPr>
      <w:r w:rsidRPr="007A531B">
        <w:rPr>
          <w:rFonts w:asciiTheme="majorHAnsi" w:hAnsiTheme="majorHAnsi" w:cs="Arial"/>
          <w:u w:val="single"/>
          <w:lang w:val="en-GB"/>
        </w:rPr>
        <w:t>The Company's registered office</w:t>
      </w:r>
      <w:r w:rsidRPr="007A531B">
        <w:rPr>
          <w:rFonts w:asciiTheme="majorHAnsi" w:hAnsiTheme="majorHAnsi" w:cs="Arial"/>
          <w:lang w:val="en-GB"/>
        </w:rPr>
        <w:t xml:space="preserve">: Gran </w:t>
      </w:r>
      <w:proofErr w:type="spellStart"/>
      <w:r w:rsidRPr="007A531B">
        <w:rPr>
          <w:rFonts w:asciiTheme="majorHAnsi" w:hAnsiTheme="majorHAnsi" w:cs="Arial"/>
          <w:lang w:val="en-GB"/>
        </w:rPr>
        <w:t>Vía</w:t>
      </w:r>
      <w:proofErr w:type="spellEnd"/>
      <w:r w:rsidRPr="007A531B">
        <w:rPr>
          <w:rFonts w:asciiTheme="majorHAnsi" w:hAnsiTheme="majorHAnsi" w:cs="Arial"/>
          <w:lang w:val="en-GB"/>
        </w:rPr>
        <w:t xml:space="preserve"> 32, 28013 Madrid</w:t>
      </w:r>
    </w:p>
    <w:p w:rsidR="008861D1" w:rsidRPr="007A531B" w:rsidRDefault="00CC5CCA" w:rsidP="008861D1">
      <w:pPr>
        <w:spacing w:after="0" w:line="240" w:lineRule="auto"/>
        <w:jc w:val="both"/>
        <w:rPr>
          <w:rFonts w:asciiTheme="majorHAnsi" w:hAnsiTheme="majorHAnsi" w:cs="Arial"/>
          <w:lang w:val="en-US"/>
        </w:rPr>
      </w:pPr>
    </w:p>
    <w:p w:rsidR="008861D1" w:rsidRPr="007A531B" w:rsidRDefault="00504A53" w:rsidP="008861D1">
      <w:pPr>
        <w:spacing w:after="0" w:line="240" w:lineRule="auto"/>
        <w:jc w:val="both"/>
        <w:rPr>
          <w:rFonts w:asciiTheme="majorHAnsi" w:hAnsiTheme="majorHAnsi" w:cs="Arial"/>
          <w:lang w:val="en-US"/>
        </w:rPr>
      </w:pPr>
      <w:r w:rsidRPr="007A531B">
        <w:rPr>
          <w:rFonts w:asciiTheme="majorHAnsi" w:hAnsiTheme="majorHAnsi" w:cs="Arial"/>
          <w:lang w:val="en-GB"/>
        </w:rPr>
        <w:t>It is very important that you sign the card.</w:t>
      </w:r>
    </w:p>
    <w:p w:rsidR="008861D1" w:rsidRPr="007A531B" w:rsidRDefault="00CC5CCA" w:rsidP="008861D1">
      <w:pPr>
        <w:spacing w:after="0" w:line="240" w:lineRule="auto"/>
        <w:jc w:val="both"/>
        <w:rPr>
          <w:rFonts w:asciiTheme="majorHAnsi" w:hAnsiTheme="majorHAnsi" w:cs="Arial"/>
          <w:lang w:val="en-US"/>
        </w:rPr>
      </w:pPr>
    </w:p>
    <w:p w:rsidR="008861D1" w:rsidRPr="004018D4" w:rsidRDefault="00CC5CCA" w:rsidP="008861D1">
      <w:pPr>
        <w:spacing w:after="0" w:line="240" w:lineRule="auto"/>
        <w:jc w:val="both"/>
        <w:rPr>
          <w:rFonts w:asciiTheme="majorHAnsi" w:eastAsia="Times New Roman" w:hAnsiTheme="majorHAnsi" w:cs="Arial"/>
          <w:b/>
          <w:highlight w:val="yellow"/>
          <w:lang w:val="en-US"/>
        </w:rPr>
      </w:pPr>
    </w:p>
    <w:p w:rsidR="008861D1" w:rsidRPr="00E4332B" w:rsidRDefault="00504A53" w:rsidP="008861D1">
      <w:pPr>
        <w:spacing w:after="0" w:line="240" w:lineRule="auto"/>
        <w:jc w:val="both"/>
        <w:rPr>
          <w:rFonts w:asciiTheme="majorHAnsi" w:eastAsia="Times New Roman" w:hAnsiTheme="majorHAnsi" w:cs="Arial"/>
          <w:b/>
          <w:lang w:val="en-US"/>
        </w:rPr>
      </w:pPr>
      <w:r w:rsidRPr="00E4332B">
        <w:rPr>
          <w:rFonts w:asciiTheme="majorHAnsi" w:eastAsia="Times New Roman" w:hAnsiTheme="majorHAnsi" w:cs="Arial"/>
          <w:b/>
          <w:bCs/>
          <w:lang w:val="en-GB"/>
        </w:rPr>
        <w:t>What documents can shareholders request?</w:t>
      </w:r>
    </w:p>
    <w:p w:rsidR="00596B9D" w:rsidRPr="00E4332B" w:rsidRDefault="00504A53" w:rsidP="00596B9D">
      <w:pPr>
        <w:spacing w:after="0" w:line="240" w:lineRule="auto"/>
        <w:jc w:val="both"/>
        <w:rPr>
          <w:rFonts w:asciiTheme="majorHAnsi" w:hAnsiTheme="majorHAnsi" w:cs="Arial"/>
          <w:lang w:val="en-GB"/>
        </w:rPr>
      </w:pPr>
      <w:r w:rsidRPr="00E4332B">
        <w:rPr>
          <w:rFonts w:asciiTheme="majorHAnsi" w:hAnsiTheme="majorHAnsi" w:cs="Arial"/>
          <w:lang w:val="en-GB"/>
        </w:rPr>
        <w:br/>
      </w:r>
      <w:r w:rsidR="00596B9D" w:rsidRPr="00E4332B">
        <w:rPr>
          <w:rFonts w:asciiTheme="majorHAnsi" w:hAnsiTheme="majorHAnsi" w:cs="Arial"/>
          <w:lang w:val="en-GB"/>
        </w:rPr>
        <w:t xml:space="preserve">Prior to the holding of the Meeting, shareholders may request the delivery of the documentation that has been made available to shareholders </w:t>
      </w:r>
      <w:proofErr w:type="gramStart"/>
      <w:r w:rsidR="00596B9D" w:rsidRPr="00E4332B">
        <w:rPr>
          <w:rFonts w:asciiTheme="majorHAnsi" w:hAnsiTheme="majorHAnsi" w:cs="Arial"/>
          <w:lang w:val="en-GB"/>
        </w:rPr>
        <w:t>and  that</w:t>
      </w:r>
      <w:proofErr w:type="gramEnd"/>
      <w:r w:rsidR="00596B9D" w:rsidRPr="00E4332B">
        <w:rPr>
          <w:rFonts w:asciiTheme="majorHAnsi" w:hAnsiTheme="majorHAnsi" w:cs="Arial"/>
          <w:lang w:val="en-GB"/>
        </w:rPr>
        <w:t xml:space="preserve"> is posted on the website www.prisa.com.</w:t>
      </w:r>
    </w:p>
    <w:p w:rsidR="008861D1" w:rsidRPr="004018D4" w:rsidRDefault="00CC5CCA" w:rsidP="00596B9D">
      <w:pPr>
        <w:spacing w:after="0" w:line="240" w:lineRule="auto"/>
        <w:jc w:val="both"/>
        <w:rPr>
          <w:rFonts w:asciiTheme="majorHAnsi" w:hAnsiTheme="majorHAnsi" w:cs="Arial"/>
          <w:highlight w:val="yellow"/>
          <w:lang w:val="en-GB"/>
        </w:rPr>
      </w:pPr>
    </w:p>
    <w:p w:rsidR="001571A9" w:rsidRPr="007929E7" w:rsidRDefault="007929E7" w:rsidP="008861D1">
      <w:pPr>
        <w:spacing w:after="0" w:line="240" w:lineRule="auto"/>
        <w:jc w:val="both"/>
        <w:rPr>
          <w:rFonts w:asciiTheme="majorHAnsi" w:hAnsiTheme="majorHAnsi" w:cs="Arial"/>
          <w:lang w:val="en-GB"/>
        </w:rPr>
      </w:pPr>
      <w:r w:rsidRPr="007929E7">
        <w:rPr>
          <w:rFonts w:asciiTheme="majorHAnsi" w:hAnsiTheme="majorHAnsi" w:cs="Arial"/>
          <w:lang w:val="en-GB"/>
        </w:rPr>
        <w:t xml:space="preserve">In view of the restrictions imposed by the COVID-19 health crisis, shareholders who wish to receive a copy of any or all of the documents </w:t>
      </w:r>
      <w:r>
        <w:rPr>
          <w:rFonts w:asciiTheme="majorHAnsi" w:hAnsiTheme="majorHAnsi" w:cs="Arial"/>
          <w:lang w:val="en-GB"/>
        </w:rPr>
        <w:t>referenced</w:t>
      </w:r>
      <w:r w:rsidRPr="007929E7">
        <w:rPr>
          <w:rFonts w:asciiTheme="majorHAnsi" w:hAnsiTheme="majorHAnsi" w:cs="Arial"/>
          <w:lang w:val="en-GB"/>
        </w:rPr>
        <w:t xml:space="preserve"> above, are kindly asked to send their request by email to ia@prisa.com since, while such limitations subsist, it may be impossible or inadvisable to handle shareholder requests in person or to have shareholders access the Company’s corporate domicile or Shareholder Relations Office.</w:t>
      </w:r>
    </w:p>
    <w:p w:rsidR="001571A9" w:rsidRPr="007929E7" w:rsidRDefault="001571A9" w:rsidP="008861D1">
      <w:pPr>
        <w:spacing w:after="0" w:line="240" w:lineRule="auto"/>
        <w:jc w:val="both"/>
        <w:rPr>
          <w:rFonts w:asciiTheme="majorHAnsi" w:eastAsia="Times New Roman" w:hAnsiTheme="majorHAnsi" w:cs="Arial"/>
          <w:b/>
          <w:highlight w:val="yellow"/>
          <w:lang w:val="en-US"/>
        </w:rPr>
      </w:pPr>
    </w:p>
    <w:p w:rsidR="00395395" w:rsidRDefault="00395395" w:rsidP="008861D1">
      <w:pPr>
        <w:spacing w:after="0" w:line="240" w:lineRule="auto"/>
        <w:jc w:val="both"/>
        <w:rPr>
          <w:rFonts w:asciiTheme="majorHAnsi" w:eastAsia="Times New Roman" w:hAnsiTheme="majorHAnsi" w:cs="Arial"/>
          <w:b/>
          <w:bCs/>
          <w:lang w:val="en-GB"/>
        </w:rPr>
      </w:pPr>
    </w:p>
    <w:p w:rsidR="008861D1" w:rsidRPr="00E4332B" w:rsidRDefault="00504A53" w:rsidP="008861D1">
      <w:pPr>
        <w:spacing w:after="0" w:line="240" w:lineRule="auto"/>
        <w:jc w:val="both"/>
        <w:rPr>
          <w:rFonts w:asciiTheme="majorHAnsi" w:eastAsia="Times New Roman" w:hAnsiTheme="majorHAnsi" w:cs="Arial"/>
          <w:b/>
          <w:lang w:val="en-US"/>
        </w:rPr>
      </w:pPr>
      <w:r w:rsidRPr="00E4332B">
        <w:rPr>
          <w:rFonts w:asciiTheme="majorHAnsi" w:eastAsia="Times New Roman" w:hAnsiTheme="majorHAnsi" w:cs="Arial"/>
          <w:b/>
          <w:bCs/>
          <w:lang w:val="en-GB"/>
        </w:rPr>
        <w:t>How can be exercised the rights of information, delegation and remote voting?</w:t>
      </w:r>
    </w:p>
    <w:p w:rsidR="008861D1" w:rsidRPr="00E4332B" w:rsidRDefault="00CC5CCA" w:rsidP="008861D1">
      <w:pPr>
        <w:spacing w:after="0" w:line="240" w:lineRule="auto"/>
        <w:jc w:val="both"/>
        <w:rPr>
          <w:rFonts w:asciiTheme="majorHAnsi" w:eastAsia="Times New Roman" w:hAnsiTheme="majorHAnsi" w:cs="Arial"/>
          <w:b/>
          <w:lang w:val="en-US"/>
        </w:rPr>
      </w:pPr>
    </w:p>
    <w:p w:rsidR="008861D1" w:rsidRPr="00E4332B" w:rsidRDefault="00504A53" w:rsidP="008861D1">
      <w:pPr>
        <w:spacing w:after="0" w:line="240" w:lineRule="auto"/>
        <w:jc w:val="both"/>
        <w:rPr>
          <w:rFonts w:asciiTheme="majorHAnsi" w:hAnsiTheme="majorHAnsi" w:cs="Arial"/>
          <w:lang w:val="en-US"/>
        </w:rPr>
      </w:pPr>
      <w:r w:rsidRPr="00E4332B">
        <w:rPr>
          <w:rFonts w:asciiTheme="majorHAnsi" w:hAnsiTheme="majorHAnsi" w:cs="Arial"/>
          <w:lang w:val="en-GB"/>
        </w:rPr>
        <w:t>The procedure for the exercise of these rights is described in:</w:t>
      </w:r>
    </w:p>
    <w:p w:rsidR="008861D1" w:rsidRPr="00E4332B" w:rsidRDefault="00CC5CCA" w:rsidP="008861D1">
      <w:pPr>
        <w:spacing w:after="0" w:line="240" w:lineRule="auto"/>
        <w:jc w:val="both"/>
        <w:rPr>
          <w:rFonts w:asciiTheme="majorHAnsi" w:hAnsiTheme="majorHAnsi" w:cs="Arial"/>
          <w:lang w:val="en-US"/>
        </w:rPr>
      </w:pPr>
    </w:p>
    <w:p w:rsidR="008861D1" w:rsidRPr="00E4332B" w:rsidRDefault="00504A53" w:rsidP="008861D1">
      <w:pPr>
        <w:pStyle w:val="Prrafodelista"/>
        <w:numPr>
          <w:ilvl w:val="0"/>
          <w:numId w:val="8"/>
        </w:numPr>
        <w:spacing w:after="0" w:line="240" w:lineRule="auto"/>
        <w:jc w:val="both"/>
        <w:rPr>
          <w:rFonts w:asciiTheme="majorHAnsi" w:hAnsiTheme="majorHAnsi" w:cs="Arial"/>
          <w:u w:val="single"/>
          <w:lang w:val="en-US"/>
        </w:rPr>
      </w:pPr>
      <w:r w:rsidRPr="00E4332B">
        <w:rPr>
          <w:rFonts w:asciiTheme="majorHAnsi" w:hAnsiTheme="majorHAnsi" w:cs="Arial"/>
          <w:u w:val="single"/>
          <w:lang w:val="en-GB"/>
        </w:rPr>
        <w:t xml:space="preserve">the call of the General </w:t>
      </w:r>
      <w:proofErr w:type="spellStart"/>
      <w:r w:rsidRPr="00E4332B">
        <w:rPr>
          <w:rFonts w:asciiTheme="majorHAnsi" w:hAnsiTheme="majorHAnsi" w:cs="Arial"/>
          <w:u w:val="single"/>
          <w:lang w:val="en-GB"/>
        </w:rPr>
        <w:t>Shareholders´Meeting</w:t>
      </w:r>
      <w:proofErr w:type="spellEnd"/>
      <w:r w:rsidR="00DC20E3" w:rsidRPr="00E4332B">
        <w:rPr>
          <w:rFonts w:asciiTheme="majorHAnsi" w:hAnsiTheme="majorHAnsi" w:cs="Arial"/>
          <w:u w:val="single"/>
          <w:lang w:val="en-GB"/>
        </w:rPr>
        <w:t xml:space="preserve">; </w:t>
      </w:r>
      <w:r w:rsidRPr="00E4332B">
        <w:rPr>
          <w:rFonts w:asciiTheme="majorHAnsi" w:hAnsiTheme="majorHAnsi" w:cs="Arial"/>
          <w:u w:val="single"/>
          <w:lang w:val="en-GB"/>
        </w:rPr>
        <w:t xml:space="preserve">  </w:t>
      </w:r>
    </w:p>
    <w:p w:rsidR="008861D1" w:rsidRPr="00E4332B" w:rsidRDefault="00CC5CCA" w:rsidP="008861D1">
      <w:pPr>
        <w:pStyle w:val="Prrafodelista"/>
        <w:spacing w:after="0" w:line="240" w:lineRule="auto"/>
        <w:ind w:left="1080"/>
        <w:jc w:val="both"/>
        <w:rPr>
          <w:rFonts w:asciiTheme="majorHAnsi" w:hAnsiTheme="majorHAnsi" w:cs="Arial"/>
          <w:u w:val="single"/>
          <w:lang w:val="en-US"/>
        </w:rPr>
      </w:pPr>
    </w:p>
    <w:p w:rsidR="008861D1" w:rsidRPr="00E4332B" w:rsidRDefault="00504A53" w:rsidP="008861D1">
      <w:pPr>
        <w:pStyle w:val="Prrafodelista"/>
        <w:numPr>
          <w:ilvl w:val="0"/>
          <w:numId w:val="8"/>
        </w:numPr>
        <w:spacing w:after="0" w:line="240" w:lineRule="auto"/>
        <w:jc w:val="both"/>
        <w:rPr>
          <w:rFonts w:asciiTheme="majorHAnsi" w:hAnsiTheme="majorHAnsi" w:cs="Arial"/>
          <w:lang w:val="en-US"/>
        </w:rPr>
      </w:pPr>
      <w:r w:rsidRPr="00E4332B">
        <w:rPr>
          <w:rFonts w:asciiTheme="majorHAnsi" w:hAnsiTheme="majorHAnsi" w:cs="Arial"/>
          <w:u w:val="single"/>
          <w:lang w:val="en-GB"/>
        </w:rPr>
        <w:t>the Regulation of the</w:t>
      </w:r>
      <w:r w:rsidR="00DC20E3" w:rsidRPr="00E4332B">
        <w:rPr>
          <w:rFonts w:asciiTheme="majorHAnsi" w:hAnsiTheme="majorHAnsi" w:cs="Arial"/>
          <w:u w:val="single"/>
          <w:lang w:val="en-GB"/>
        </w:rPr>
        <w:t xml:space="preserve"> General </w:t>
      </w:r>
      <w:proofErr w:type="spellStart"/>
      <w:r w:rsidR="00DC20E3" w:rsidRPr="00E4332B">
        <w:rPr>
          <w:rFonts w:asciiTheme="majorHAnsi" w:hAnsiTheme="majorHAnsi" w:cs="Arial"/>
          <w:u w:val="single"/>
          <w:lang w:val="en-GB"/>
        </w:rPr>
        <w:t>Shareholders´Meeting</w:t>
      </w:r>
      <w:proofErr w:type="spellEnd"/>
      <w:r w:rsidR="00DC20E3" w:rsidRPr="00E4332B">
        <w:rPr>
          <w:rFonts w:asciiTheme="majorHAnsi" w:hAnsiTheme="majorHAnsi" w:cs="Arial"/>
          <w:lang w:val="en-GB"/>
        </w:rPr>
        <w:t xml:space="preserve">; </w:t>
      </w:r>
    </w:p>
    <w:p w:rsidR="00DC20E3" w:rsidRPr="00E4332B" w:rsidRDefault="00DC20E3" w:rsidP="00DC20E3">
      <w:pPr>
        <w:pStyle w:val="Prrafodelista"/>
        <w:rPr>
          <w:rFonts w:asciiTheme="majorHAnsi" w:hAnsiTheme="majorHAnsi" w:cs="Arial"/>
          <w:lang w:val="en-US"/>
        </w:rPr>
      </w:pPr>
    </w:p>
    <w:p w:rsidR="008861D1" w:rsidRPr="00A24544" w:rsidRDefault="00504A53" w:rsidP="008861D1">
      <w:pPr>
        <w:pStyle w:val="Prrafodelista"/>
        <w:numPr>
          <w:ilvl w:val="0"/>
          <w:numId w:val="8"/>
        </w:numPr>
        <w:spacing w:after="0" w:line="240" w:lineRule="auto"/>
        <w:jc w:val="both"/>
        <w:rPr>
          <w:rFonts w:asciiTheme="majorHAnsi" w:hAnsiTheme="majorHAnsi" w:cs="Arial"/>
          <w:u w:val="single"/>
          <w:lang w:val="en-US"/>
        </w:rPr>
      </w:pPr>
      <w:r w:rsidRPr="00E4332B">
        <w:rPr>
          <w:rFonts w:asciiTheme="majorHAnsi" w:hAnsiTheme="majorHAnsi" w:cs="Arial"/>
          <w:u w:val="single"/>
          <w:lang w:val="en-GB"/>
        </w:rPr>
        <w:t>the corporate web site</w:t>
      </w:r>
      <w:r w:rsidR="00DC20E3" w:rsidRPr="00E4332B">
        <w:rPr>
          <w:rFonts w:asciiTheme="majorHAnsi" w:hAnsiTheme="majorHAnsi" w:cs="Arial"/>
          <w:u w:val="single"/>
          <w:lang w:val="en-GB"/>
        </w:rPr>
        <w:t xml:space="preserve"> (</w:t>
      </w:r>
      <w:hyperlink r:id="rId13" w:history="1">
        <w:r w:rsidR="00DC20E3" w:rsidRPr="00E4332B">
          <w:rPr>
            <w:rStyle w:val="Hipervnculo"/>
            <w:rFonts w:asciiTheme="majorHAnsi" w:hAnsiTheme="majorHAnsi" w:cs="Arial"/>
            <w:color w:val="auto"/>
            <w:lang w:val="en-GB"/>
          </w:rPr>
          <w:t>www.prisa.com</w:t>
        </w:r>
      </w:hyperlink>
      <w:r w:rsidR="00DC20E3" w:rsidRPr="00E4332B">
        <w:rPr>
          <w:rFonts w:asciiTheme="majorHAnsi" w:hAnsiTheme="majorHAnsi" w:cs="Arial"/>
          <w:u w:val="single"/>
          <w:lang w:val="en-GB"/>
        </w:rPr>
        <w:t xml:space="preserve">) </w:t>
      </w:r>
    </w:p>
    <w:p w:rsidR="00A24544" w:rsidRPr="00A24544" w:rsidRDefault="00A24544" w:rsidP="00A24544">
      <w:pPr>
        <w:pStyle w:val="Prrafodelista"/>
        <w:rPr>
          <w:rFonts w:asciiTheme="majorHAnsi" w:hAnsiTheme="majorHAnsi" w:cs="Arial"/>
          <w:u w:val="single"/>
          <w:lang w:val="en-US"/>
        </w:rPr>
      </w:pPr>
    </w:p>
    <w:p w:rsidR="00A24544" w:rsidRPr="007929E7" w:rsidRDefault="007929E7" w:rsidP="007929E7">
      <w:pPr>
        <w:spacing w:after="0" w:line="240" w:lineRule="auto"/>
        <w:jc w:val="both"/>
        <w:rPr>
          <w:rFonts w:asciiTheme="majorHAnsi" w:eastAsia="Times New Roman" w:hAnsiTheme="majorHAnsi" w:cs="Arial"/>
          <w:b/>
          <w:lang w:val="en-US"/>
        </w:rPr>
      </w:pPr>
      <w:r w:rsidRPr="007929E7">
        <w:rPr>
          <w:rFonts w:asciiTheme="majorHAnsi" w:eastAsia="Times New Roman" w:hAnsiTheme="majorHAnsi" w:cs="Arial"/>
          <w:b/>
          <w:lang w:val="en-US"/>
        </w:rPr>
        <w:t>Will the General Shareholders Meeting be broadcasted?</w:t>
      </w:r>
    </w:p>
    <w:p w:rsidR="00A24544" w:rsidRPr="007929E7" w:rsidRDefault="00A24544" w:rsidP="00A24544">
      <w:pPr>
        <w:spacing w:after="0" w:line="240" w:lineRule="auto"/>
        <w:jc w:val="both"/>
        <w:rPr>
          <w:rFonts w:asciiTheme="majorHAnsi" w:eastAsiaTheme="minorHAnsi" w:hAnsiTheme="majorHAnsi" w:cs="Arial"/>
          <w:color w:val="FF0000"/>
          <w:lang w:val="en-US" w:eastAsia="en-US"/>
        </w:rPr>
      </w:pPr>
    </w:p>
    <w:p w:rsidR="007929E7" w:rsidRPr="007929E7" w:rsidRDefault="007929E7" w:rsidP="007929E7">
      <w:pPr>
        <w:spacing w:after="0" w:line="240" w:lineRule="auto"/>
        <w:jc w:val="both"/>
        <w:rPr>
          <w:rFonts w:asciiTheme="majorHAnsi" w:hAnsiTheme="majorHAnsi" w:cs="Arial"/>
          <w:lang w:val="en-GB"/>
        </w:rPr>
      </w:pPr>
      <w:r w:rsidRPr="007929E7">
        <w:rPr>
          <w:rFonts w:asciiTheme="majorHAnsi" w:hAnsiTheme="majorHAnsi" w:cs="Arial"/>
          <w:lang w:val="en-GB"/>
        </w:rPr>
        <w:t xml:space="preserve">Yes. The Shareholders Meeting will be broadcast in real time on Internet via the webpage www.prisa.com. </w:t>
      </w:r>
    </w:p>
    <w:p w:rsidR="00A24544" w:rsidRPr="007929E7" w:rsidRDefault="00A24544" w:rsidP="00A24544">
      <w:pPr>
        <w:spacing w:after="0" w:line="240" w:lineRule="auto"/>
        <w:jc w:val="both"/>
        <w:rPr>
          <w:rFonts w:asciiTheme="majorHAnsi" w:eastAsia="Calibri" w:hAnsiTheme="majorHAnsi" w:cs="Times New Roman"/>
          <w:b/>
          <w:color w:val="FF0000"/>
          <w:u w:val="single"/>
          <w:lang w:val="en-US" w:eastAsia="en-US"/>
        </w:rPr>
      </w:pPr>
    </w:p>
    <w:p w:rsidR="00395395" w:rsidRDefault="00395395" w:rsidP="007929E7">
      <w:pPr>
        <w:spacing w:after="0" w:line="240" w:lineRule="auto"/>
        <w:jc w:val="both"/>
        <w:rPr>
          <w:rFonts w:asciiTheme="majorHAnsi" w:eastAsia="Times New Roman" w:hAnsiTheme="majorHAnsi" w:cs="Arial"/>
          <w:b/>
          <w:lang w:val="en-US"/>
        </w:rPr>
      </w:pPr>
    </w:p>
    <w:p w:rsidR="007929E7" w:rsidRPr="007929E7" w:rsidRDefault="007929E7" w:rsidP="007929E7">
      <w:pPr>
        <w:spacing w:after="0" w:line="240" w:lineRule="auto"/>
        <w:jc w:val="both"/>
        <w:rPr>
          <w:rFonts w:asciiTheme="majorHAnsi" w:eastAsia="Times New Roman" w:hAnsiTheme="majorHAnsi" w:cs="Arial"/>
          <w:b/>
          <w:lang w:val="en-US"/>
        </w:rPr>
      </w:pPr>
      <w:r w:rsidRPr="007929E7">
        <w:rPr>
          <w:rFonts w:asciiTheme="majorHAnsi" w:eastAsia="Times New Roman" w:hAnsiTheme="majorHAnsi" w:cs="Arial"/>
          <w:b/>
          <w:lang w:val="en-US"/>
        </w:rPr>
        <w:t>Will remote attendance at the Shareholders Meeting be possible?</w:t>
      </w:r>
    </w:p>
    <w:p w:rsidR="007929E7" w:rsidRPr="007929E7" w:rsidRDefault="007929E7" w:rsidP="00A24544">
      <w:pPr>
        <w:spacing w:after="0" w:line="240" w:lineRule="auto"/>
        <w:jc w:val="both"/>
        <w:rPr>
          <w:rFonts w:asciiTheme="majorHAnsi" w:eastAsia="Calibri" w:hAnsiTheme="majorHAnsi"/>
          <w:lang w:val="en-US" w:eastAsia="en-US"/>
        </w:rPr>
      </w:pPr>
    </w:p>
    <w:p w:rsidR="00A24544" w:rsidRPr="007929E7" w:rsidRDefault="007929E7" w:rsidP="00A24544">
      <w:pPr>
        <w:spacing w:after="0" w:line="240" w:lineRule="auto"/>
        <w:jc w:val="both"/>
        <w:rPr>
          <w:rFonts w:asciiTheme="majorHAnsi" w:hAnsiTheme="majorHAnsi" w:cs="Arial"/>
          <w:u w:val="single"/>
          <w:lang w:val="en-US"/>
        </w:rPr>
      </w:pPr>
      <w:r w:rsidRPr="007929E7">
        <w:rPr>
          <w:rFonts w:asciiTheme="majorHAnsi" w:eastAsia="Calibri" w:hAnsiTheme="majorHAnsi"/>
          <w:lang w:val="en-US" w:eastAsia="en-US"/>
        </w:rPr>
        <w:t>Yes. Shareholders and shareholder proxies may attend the shareholders meeting remotely</w:t>
      </w:r>
      <w:r w:rsidRPr="007929E7">
        <w:rPr>
          <w:rFonts w:asciiTheme="majorHAnsi" w:hAnsiTheme="majorHAnsi"/>
          <w:lang w:val="en-US"/>
        </w:rPr>
        <w:t xml:space="preserve"> </w:t>
      </w:r>
      <w:r w:rsidRPr="007929E7">
        <w:rPr>
          <w:rFonts w:asciiTheme="majorHAnsi" w:eastAsia="Calibri" w:hAnsiTheme="majorHAnsi"/>
          <w:lang w:val="en-US" w:eastAsia="en-US"/>
        </w:rPr>
        <w:t>by following the procedures established in the notice of the meeting.</w:t>
      </w:r>
    </w:p>
    <w:sectPr w:rsidR="00A24544" w:rsidRPr="007929E7" w:rsidSect="00632EB4">
      <w:headerReference w:type="even" r:id="rId14"/>
      <w:headerReference w:type="default" r:id="rId15"/>
      <w:footerReference w:type="even" r:id="rId16"/>
      <w:footerReference w:type="default" r:id="rId17"/>
      <w:headerReference w:type="first" r:id="rId18"/>
      <w:footerReference w:type="first" r:id="rId19"/>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CCA" w:rsidRDefault="00CC5CCA" w:rsidP="00AD27DF">
      <w:pPr>
        <w:spacing w:after="0" w:line="240" w:lineRule="auto"/>
      </w:pPr>
      <w:r>
        <w:separator/>
      </w:r>
    </w:p>
  </w:endnote>
  <w:endnote w:type="continuationSeparator" w:id="0">
    <w:p w:rsidR="00CC5CCA" w:rsidRDefault="00CC5CCA" w:rsidP="00AD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DF" w:rsidRDefault="00AD27D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DF" w:rsidRDefault="00AD27D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DF" w:rsidRDefault="00AD27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CCA" w:rsidRDefault="00CC5CCA" w:rsidP="00AD27DF">
      <w:pPr>
        <w:spacing w:after="0" w:line="240" w:lineRule="auto"/>
      </w:pPr>
      <w:r>
        <w:separator/>
      </w:r>
    </w:p>
  </w:footnote>
  <w:footnote w:type="continuationSeparator" w:id="0">
    <w:p w:rsidR="00CC5CCA" w:rsidRDefault="00CC5CCA" w:rsidP="00AD2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DF" w:rsidRDefault="00AD27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DF" w:rsidRDefault="00AD27D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DF" w:rsidRDefault="00AD27D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41B8"/>
    <w:multiLevelType w:val="multilevel"/>
    <w:tmpl w:val="EB025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9B6503"/>
    <w:multiLevelType w:val="hybridMultilevel"/>
    <w:tmpl w:val="D0F4A1F0"/>
    <w:lvl w:ilvl="0" w:tplc="040A0001">
      <w:start w:val="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D5B6ACA"/>
    <w:multiLevelType w:val="hybridMultilevel"/>
    <w:tmpl w:val="27C4E854"/>
    <w:lvl w:ilvl="0" w:tplc="47C25096">
      <w:start w:val="6"/>
      <w:numFmt w:val="bullet"/>
      <w:lvlText w:val="-"/>
      <w:lvlJc w:val="left"/>
      <w:pPr>
        <w:ind w:left="2062" w:hanging="360"/>
      </w:pPr>
      <w:rPr>
        <w:rFonts w:ascii="Times New Roman" w:eastAsia="Times New Roman" w:hAnsi="Times New Roman" w:cs="Times New Roman" w:hint="default"/>
      </w:rPr>
    </w:lvl>
    <w:lvl w:ilvl="1" w:tplc="077450FE" w:tentative="1">
      <w:start w:val="1"/>
      <w:numFmt w:val="bullet"/>
      <w:lvlText w:val="o"/>
      <w:lvlJc w:val="left"/>
      <w:pPr>
        <w:ind w:left="1440" w:hanging="360"/>
      </w:pPr>
      <w:rPr>
        <w:rFonts w:ascii="Courier New" w:hAnsi="Courier New" w:cs="Courier New" w:hint="default"/>
      </w:rPr>
    </w:lvl>
    <w:lvl w:ilvl="2" w:tplc="94367E84" w:tentative="1">
      <w:start w:val="1"/>
      <w:numFmt w:val="bullet"/>
      <w:lvlText w:val=""/>
      <w:lvlJc w:val="left"/>
      <w:pPr>
        <w:ind w:left="2160" w:hanging="360"/>
      </w:pPr>
      <w:rPr>
        <w:rFonts w:ascii="Wingdings" w:hAnsi="Wingdings" w:hint="default"/>
      </w:rPr>
    </w:lvl>
    <w:lvl w:ilvl="3" w:tplc="F6DE561A" w:tentative="1">
      <w:start w:val="1"/>
      <w:numFmt w:val="bullet"/>
      <w:lvlText w:val=""/>
      <w:lvlJc w:val="left"/>
      <w:pPr>
        <w:ind w:left="2880" w:hanging="360"/>
      </w:pPr>
      <w:rPr>
        <w:rFonts w:ascii="Symbol" w:hAnsi="Symbol" w:hint="default"/>
      </w:rPr>
    </w:lvl>
    <w:lvl w:ilvl="4" w:tplc="79B82ADE" w:tentative="1">
      <w:start w:val="1"/>
      <w:numFmt w:val="bullet"/>
      <w:lvlText w:val="o"/>
      <w:lvlJc w:val="left"/>
      <w:pPr>
        <w:ind w:left="3600" w:hanging="360"/>
      </w:pPr>
      <w:rPr>
        <w:rFonts w:ascii="Courier New" w:hAnsi="Courier New" w:cs="Courier New" w:hint="default"/>
      </w:rPr>
    </w:lvl>
    <w:lvl w:ilvl="5" w:tplc="E42ACA4E" w:tentative="1">
      <w:start w:val="1"/>
      <w:numFmt w:val="bullet"/>
      <w:lvlText w:val=""/>
      <w:lvlJc w:val="left"/>
      <w:pPr>
        <w:ind w:left="4320" w:hanging="360"/>
      </w:pPr>
      <w:rPr>
        <w:rFonts w:ascii="Wingdings" w:hAnsi="Wingdings" w:hint="default"/>
      </w:rPr>
    </w:lvl>
    <w:lvl w:ilvl="6" w:tplc="9BBA99A0" w:tentative="1">
      <w:start w:val="1"/>
      <w:numFmt w:val="bullet"/>
      <w:lvlText w:val=""/>
      <w:lvlJc w:val="left"/>
      <w:pPr>
        <w:ind w:left="5040" w:hanging="360"/>
      </w:pPr>
      <w:rPr>
        <w:rFonts w:ascii="Symbol" w:hAnsi="Symbol" w:hint="default"/>
      </w:rPr>
    </w:lvl>
    <w:lvl w:ilvl="7" w:tplc="18806E8E" w:tentative="1">
      <w:start w:val="1"/>
      <w:numFmt w:val="bullet"/>
      <w:lvlText w:val="o"/>
      <w:lvlJc w:val="left"/>
      <w:pPr>
        <w:ind w:left="5760" w:hanging="360"/>
      </w:pPr>
      <w:rPr>
        <w:rFonts w:ascii="Courier New" w:hAnsi="Courier New" w:cs="Courier New" w:hint="default"/>
      </w:rPr>
    </w:lvl>
    <w:lvl w:ilvl="8" w:tplc="A46AE25E" w:tentative="1">
      <w:start w:val="1"/>
      <w:numFmt w:val="bullet"/>
      <w:lvlText w:val=""/>
      <w:lvlJc w:val="left"/>
      <w:pPr>
        <w:ind w:left="6480" w:hanging="360"/>
      </w:pPr>
      <w:rPr>
        <w:rFonts w:ascii="Wingdings" w:hAnsi="Wingdings" w:hint="default"/>
      </w:rPr>
    </w:lvl>
  </w:abstractNum>
  <w:abstractNum w:abstractNumId="3">
    <w:nsid w:val="3597152C"/>
    <w:multiLevelType w:val="hybridMultilevel"/>
    <w:tmpl w:val="077A153E"/>
    <w:lvl w:ilvl="0" w:tplc="18B89A34">
      <w:start w:val="1"/>
      <w:numFmt w:val="lowerRoman"/>
      <w:lvlText w:val="%1)"/>
      <w:lvlJc w:val="left"/>
      <w:pPr>
        <w:ind w:left="1080" w:hanging="720"/>
      </w:pPr>
      <w:rPr>
        <w:rFonts w:hint="default"/>
      </w:rPr>
    </w:lvl>
    <w:lvl w:ilvl="1" w:tplc="342618F2" w:tentative="1">
      <w:start w:val="1"/>
      <w:numFmt w:val="lowerLetter"/>
      <w:lvlText w:val="%2."/>
      <w:lvlJc w:val="left"/>
      <w:pPr>
        <w:ind w:left="1440" w:hanging="360"/>
      </w:pPr>
    </w:lvl>
    <w:lvl w:ilvl="2" w:tplc="68029FDC" w:tentative="1">
      <w:start w:val="1"/>
      <w:numFmt w:val="lowerRoman"/>
      <w:lvlText w:val="%3."/>
      <w:lvlJc w:val="right"/>
      <w:pPr>
        <w:ind w:left="2160" w:hanging="180"/>
      </w:pPr>
    </w:lvl>
    <w:lvl w:ilvl="3" w:tplc="285CDE96" w:tentative="1">
      <w:start w:val="1"/>
      <w:numFmt w:val="decimal"/>
      <w:lvlText w:val="%4."/>
      <w:lvlJc w:val="left"/>
      <w:pPr>
        <w:ind w:left="2880" w:hanging="360"/>
      </w:pPr>
    </w:lvl>
    <w:lvl w:ilvl="4" w:tplc="CDD64262" w:tentative="1">
      <w:start w:val="1"/>
      <w:numFmt w:val="lowerLetter"/>
      <w:lvlText w:val="%5."/>
      <w:lvlJc w:val="left"/>
      <w:pPr>
        <w:ind w:left="3600" w:hanging="360"/>
      </w:pPr>
    </w:lvl>
    <w:lvl w:ilvl="5" w:tplc="15F6E766" w:tentative="1">
      <w:start w:val="1"/>
      <w:numFmt w:val="lowerRoman"/>
      <w:lvlText w:val="%6."/>
      <w:lvlJc w:val="right"/>
      <w:pPr>
        <w:ind w:left="4320" w:hanging="180"/>
      </w:pPr>
    </w:lvl>
    <w:lvl w:ilvl="6" w:tplc="BB10C6B2" w:tentative="1">
      <w:start w:val="1"/>
      <w:numFmt w:val="decimal"/>
      <w:lvlText w:val="%7."/>
      <w:lvlJc w:val="left"/>
      <w:pPr>
        <w:ind w:left="5040" w:hanging="360"/>
      </w:pPr>
    </w:lvl>
    <w:lvl w:ilvl="7" w:tplc="2F8C76F0" w:tentative="1">
      <w:start w:val="1"/>
      <w:numFmt w:val="lowerLetter"/>
      <w:lvlText w:val="%8."/>
      <w:lvlJc w:val="left"/>
      <w:pPr>
        <w:ind w:left="5760" w:hanging="360"/>
      </w:pPr>
    </w:lvl>
    <w:lvl w:ilvl="8" w:tplc="49E2B2EC" w:tentative="1">
      <w:start w:val="1"/>
      <w:numFmt w:val="lowerRoman"/>
      <w:lvlText w:val="%9."/>
      <w:lvlJc w:val="right"/>
      <w:pPr>
        <w:ind w:left="6480" w:hanging="180"/>
      </w:pPr>
    </w:lvl>
  </w:abstractNum>
  <w:abstractNum w:abstractNumId="4">
    <w:nsid w:val="35D73E36"/>
    <w:multiLevelType w:val="hybridMultilevel"/>
    <w:tmpl w:val="C82CF05A"/>
    <w:lvl w:ilvl="0" w:tplc="5768A548">
      <w:start w:val="1"/>
      <w:numFmt w:val="bullet"/>
      <w:lvlText w:val=""/>
      <w:lvlJc w:val="left"/>
      <w:pPr>
        <w:ind w:left="720" w:hanging="360"/>
      </w:pPr>
      <w:rPr>
        <w:rFonts w:ascii="Symbol" w:hAnsi="Symbol" w:hint="default"/>
      </w:rPr>
    </w:lvl>
    <w:lvl w:ilvl="1" w:tplc="467EB956" w:tentative="1">
      <w:start w:val="1"/>
      <w:numFmt w:val="bullet"/>
      <w:lvlText w:val="o"/>
      <w:lvlJc w:val="left"/>
      <w:pPr>
        <w:ind w:left="1440" w:hanging="360"/>
      </w:pPr>
      <w:rPr>
        <w:rFonts w:ascii="Courier New" w:hAnsi="Courier New" w:cs="Courier New" w:hint="default"/>
      </w:rPr>
    </w:lvl>
    <w:lvl w:ilvl="2" w:tplc="98DA6A46" w:tentative="1">
      <w:start w:val="1"/>
      <w:numFmt w:val="bullet"/>
      <w:lvlText w:val=""/>
      <w:lvlJc w:val="left"/>
      <w:pPr>
        <w:ind w:left="2160" w:hanging="360"/>
      </w:pPr>
      <w:rPr>
        <w:rFonts w:ascii="Wingdings" w:hAnsi="Wingdings" w:hint="default"/>
      </w:rPr>
    </w:lvl>
    <w:lvl w:ilvl="3" w:tplc="76A650F6" w:tentative="1">
      <w:start w:val="1"/>
      <w:numFmt w:val="bullet"/>
      <w:lvlText w:val=""/>
      <w:lvlJc w:val="left"/>
      <w:pPr>
        <w:ind w:left="2880" w:hanging="360"/>
      </w:pPr>
      <w:rPr>
        <w:rFonts w:ascii="Symbol" w:hAnsi="Symbol" w:hint="default"/>
      </w:rPr>
    </w:lvl>
    <w:lvl w:ilvl="4" w:tplc="6F045FAE" w:tentative="1">
      <w:start w:val="1"/>
      <w:numFmt w:val="bullet"/>
      <w:lvlText w:val="o"/>
      <w:lvlJc w:val="left"/>
      <w:pPr>
        <w:ind w:left="3600" w:hanging="360"/>
      </w:pPr>
      <w:rPr>
        <w:rFonts w:ascii="Courier New" w:hAnsi="Courier New" w:cs="Courier New" w:hint="default"/>
      </w:rPr>
    </w:lvl>
    <w:lvl w:ilvl="5" w:tplc="2B4A2882" w:tentative="1">
      <w:start w:val="1"/>
      <w:numFmt w:val="bullet"/>
      <w:lvlText w:val=""/>
      <w:lvlJc w:val="left"/>
      <w:pPr>
        <w:ind w:left="4320" w:hanging="360"/>
      </w:pPr>
      <w:rPr>
        <w:rFonts w:ascii="Wingdings" w:hAnsi="Wingdings" w:hint="default"/>
      </w:rPr>
    </w:lvl>
    <w:lvl w:ilvl="6" w:tplc="5BF2C642" w:tentative="1">
      <w:start w:val="1"/>
      <w:numFmt w:val="bullet"/>
      <w:lvlText w:val=""/>
      <w:lvlJc w:val="left"/>
      <w:pPr>
        <w:ind w:left="5040" w:hanging="360"/>
      </w:pPr>
      <w:rPr>
        <w:rFonts w:ascii="Symbol" w:hAnsi="Symbol" w:hint="default"/>
      </w:rPr>
    </w:lvl>
    <w:lvl w:ilvl="7" w:tplc="660C30D0" w:tentative="1">
      <w:start w:val="1"/>
      <w:numFmt w:val="bullet"/>
      <w:lvlText w:val="o"/>
      <w:lvlJc w:val="left"/>
      <w:pPr>
        <w:ind w:left="5760" w:hanging="360"/>
      </w:pPr>
      <w:rPr>
        <w:rFonts w:ascii="Courier New" w:hAnsi="Courier New" w:cs="Courier New" w:hint="default"/>
      </w:rPr>
    </w:lvl>
    <w:lvl w:ilvl="8" w:tplc="E3F26C22" w:tentative="1">
      <w:start w:val="1"/>
      <w:numFmt w:val="bullet"/>
      <w:lvlText w:val=""/>
      <w:lvlJc w:val="left"/>
      <w:pPr>
        <w:ind w:left="6480" w:hanging="360"/>
      </w:pPr>
      <w:rPr>
        <w:rFonts w:ascii="Wingdings" w:hAnsi="Wingdings" w:hint="default"/>
      </w:rPr>
    </w:lvl>
  </w:abstractNum>
  <w:abstractNum w:abstractNumId="5">
    <w:nsid w:val="38512F45"/>
    <w:multiLevelType w:val="hybridMultilevel"/>
    <w:tmpl w:val="3C9A7310"/>
    <w:lvl w:ilvl="0" w:tplc="68DC5CF4">
      <w:start w:val="1"/>
      <w:numFmt w:val="bullet"/>
      <w:lvlText w:val=""/>
      <w:lvlJc w:val="left"/>
      <w:pPr>
        <w:ind w:left="720" w:hanging="360"/>
      </w:pPr>
      <w:rPr>
        <w:rFonts w:ascii="Symbol" w:hAnsi="Symbol" w:hint="default"/>
      </w:rPr>
    </w:lvl>
    <w:lvl w:ilvl="1" w:tplc="615C724A" w:tentative="1">
      <w:start w:val="1"/>
      <w:numFmt w:val="bullet"/>
      <w:lvlText w:val="o"/>
      <w:lvlJc w:val="left"/>
      <w:pPr>
        <w:ind w:left="1440" w:hanging="360"/>
      </w:pPr>
      <w:rPr>
        <w:rFonts w:ascii="Courier New" w:hAnsi="Courier New" w:cs="Courier New" w:hint="default"/>
      </w:rPr>
    </w:lvl>
    <w:lvl w:ilvl="2" w:tplc="E806B780" w:tentative="1">
      <w:start w:val="1"/>
      <w:numFmt w:val="bullet"/>
      <w:lvlText w:val=""/>
      <w:lvlJc w:val="left"/>
      <w:pPr>
        <w:ind w:left="2160" w:hanging="360"/>
      </w:pPr>
      <w:rPr>
        <w:rFonts w:ascii="Wingdings" w:hAnsi="Wingdings" w:hint="default"/>
      </w:rPr>
    </w:lvl>
    <w:lvl w:ilvl="3" w:tplc="5F92EB44" w:tentative="1">
      <w:start w:val="1"/>
      <w:numFmt w:val="bullet"/>
      <w:lvlText w:val=""/>
      <w:lvlJc w:val="left"/>
      <w:pPr>
        <w:ind w:left="2880" w:hanging="360"/>
      </w:pPr>
      <w:rPr>
        <w:rFonts w:ascii="Symbol" w:hAnsi="Symbol" w:hint="default"/>
      </w:rPr>
    </w:lvl>
    <w:lvl w:ilvl="4" w:tplc="37B2FF8C" w:tentative="1">
      <w:start w:val="1"/>
      <w:numFmt w:val="bullet"/>
      <w:lvlText w:val="o"/>
      <w:lvlJc w:val="left"/>
      <w:pPr>
        <w:ind w:left="3600" w:hanging="360"/>
      </w:pPr>
      <w:rPr>
        <w:rFonts w:ascii="Courier New" w:hAnsi="Courier New" w:cs="Courier New" w:hint="default"/>
      </w:rPr>
    </w:lvl>
    <w:lvl w:ilvl="5" w:tplc="4A5E5442" w:tentative="1">
      <w:start w:val="1"/>
      <w:numFmt w:val="bullet"/>
      <w:lvlText w:val=""/>
      <w:lvlJc w:val="left"/>
      <w:pPr>
        <w:ind w:left="4320" w:hanging="360"/>
      </w:pPr>
      <w:rPr>
        <w:rFonts w:ascii="Wingdings" w:hAnsi="Wingdings" w:hint="default"/>
      </w:rPr>
    </w:lvl>
    <w:lvl w:ilvl="6" w:tplc="E6C8309A" w:tentative="1">
      <w:start w:val="1"/>
      <w:numFmt w:val="bullet"/>
      <w:lvlText w:val=""/>
      <w:lvlJc w:val="left"/>
      <w:pPr>
        <w:ind w:left="5040" w:hanging="360"/>
      </w:pPr>
      <w:rPr>
        <w:rFonts w:ascii="Symbol" w:hAnsi="Symbol" w:hint="default"/>
      </w:rPr>
    </w:lvl>
    <w:lvl w:ilvl="7" w:tplc="0842058C" w:tentative="1">
      <w:start w:val="1"/>
      <w:numFmt w:val="bullet"/>
      <w:lvlText w:val="o"/>
      <w:lvlJc w:val="left"/>
      <w:pPr>
        <w:ind w:left="5760" w:hanging="360"/>
      </w:pPr>
      <w:rPr>
        <w:rFonts w:ascii="Courier New" w:hAnsi="Courier New" w:cs="Courier New" w:hint="default"/>
      </w:rPr>
    </w:lvl>
    <w:lvl w:ilvl="8" w:tplc="1C7AFAEC" w:tentative="1">
      <w:start w:val="1"/>
      <w:numFmt w:val="bullet"/>
      <w:lvlText w:val=""/>
      <w:lvlJc w:val="left"/>
      <w:pPr>
        <w:ind w:left="6480" w:hanging="360"/>
      </w:pPr>
      <w:rPr>
        <w:rFonts w:ascii="Wingdings" w:hAnsi="Wingdings" w:hint="default"/>
      </w:rPr>
    </w:lvl>
  </w:abstractNum>
  <w:abstractNum w:abstractNumId="6">
    <w:nsid w:val="3DBE7317"/>
    <w:multiLevelType w:val="multilevel"/>
    <w:tmpl w:val="2BFA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493A0B"/>
    <w:multiLevelType w:val="hybridMultilevel"/>
    <w:tmpl w:val="D0721DE0"/>
    <w:lvl w:ilvl="0" w:tplc="7B0E549A">
      <w:numFmt w:val="bullet"/>
      <w:lvlText w:val="-"/>
      <w:lvlJc w:val="left"/>
      <w:pPr>
        <w:ind w:left="1069" w:hanging="360"/>
      </w:pPr>
      <w:rPr>
        <w:rFonts w:ascii="Times New Roman" w:eastAsia="Times New Roman" w:hAnsi="Times New Roman" w:cs="Times New Roman" w:hint="default"/>
      </w:rPr>
    </w:lvl>
    <w:lvl w:ilvl="1" w:tplc="1FEC2660" w:tentative="1">
      <w:start w:val="1"/>
      <w:numFmt w:val="bullet"/>
      <w:lvlText w:val="o"/>
      <w:lvlJc w:val="left"/>
      <w:pPr>
        <w:ind w:left="1789" w:hanging="360"/>
      </w:pPr>
      <w:rPr>
        <w:rFonts w:ascii="Courier New" w:hAnsi="Courier New" w:cs="Courier New" w:hint="default"/>
      </w:rPr>
    </w:lvl>
    <w:lvl w:ilvl="2" w:tplc="8EB05AEC" w:tentative="1">
      <w:start w:val="1"/>
      <w:numFmt w:val="bullet"/>
      <w:lvlText w:val=""/>
      <w:lvlJc w:val="left"/>
      <w:pPr>
        <w:ind w:left="2509" w:hanging="360"/>
      </w:pPr>
      <w:rPr>
        <w:rFonts w:ascii="Wingdings" w:hAnsi="Wingdings" w:hint="default"/>
      </w:rPr>
    </w:lvl>
    <w:lvl w:ilvl="3" w:tplc="A1D01F8E" w:tentative="1">
      <w:start w:val="1"/>
      <w:numFmt w:val="bullet"/>
      <w:lvlText w:val=""/>
      <w:lvlJc w:val="left"/>
      <w:pPr>
        <w:ind w:left="3229" w:hanging="360"/>
      </w:pPr>
      <w:rPr>
        <w:rFonts w:ascii="Symbol" w:hAnsi="Symbol" w:hint="default"/>
      </w:rPr>
    </w:lvl>
    <w:lvl w:ilvl="4" w:tplc="F16AFDCA" w:tentative="1">
      <w:start w:val="1"/>
      <w:numFmt w:val="bullet"/>
      <w:lvlText w:val="o"/>
      <w:lvlJc w:val="left"/>
      <w:pPr>
        <w:ind w:left="3949" w:hanging="360"/>
      </w:pPr>
      <w:rPr>
        <w:rFonts w:ascii="Courier New" w:hAnsi="Courier New" w:cs="Courier New" w:hint="default"/>
      </w:rPr>
    </w:lvl>
    <w:lvl w:ilvl="5" w:tplc="FBB616C8" w:tentative="1">
      <w:start w:val="1"/>
      <w:numFmt w:val="bullet"/>
      <w:lvlText w:val=""/>
      <w:lvlJc w:val="left"/>
      <w:pPr>
        <w:ind w:left="4669" w:hanging="360"/>
      </w:pPr>
      <w:rPr>
        <w:rFonts w:ascii="Wingdings" w:hAnsi="Wingdings" w:hint="default"/>
      </w:rPr>
    </w:lvl>
    <w:lvl w:ilvl="6" w:tplc="34980290" w:tentative="1">
      <w:start w:val="1"/>
      <w:numFmt w:val="bullet"/>
      <w:lvlText w:val=""/>
      <w:lvlJc w:val="left"/>
      <w:pPr>
        <w:ind w:left="5389" w:hanging="360"/>
      </w:pPr>
      <w:rPr>
        <w:rFonts w:ascii="Symbol" w:hAnsi="Symbol" w:hint="default"/>
      </w:rPr>
    </w:lvl>
    <w:lvl w:ilvl="7" w:tplc="B97AFB12" w:tentative="1">
      <w:start w:val="1"/>
      <w:numFmt w:val="bullet"/>
      <w:lvlText w:val="o"/>
      <w:lvlJc w:val="left"/>
      <w:pPr>
        <w:ind w:left="6109" w:hanging="360"/>
      </w:pPr>
      <w:rPr>
        <w:rFonts w:ascii="Courier New" w:hAnsi="Courier New" w:cs="Courier New" w:hint="default"/>
      </w:rPr>
    </w:lvl>
    <w:lvl w:ilvl="8" w:tplc="A106D9A6" w:tentative="1">
      <w:start w:val="1"/>
      <w:numFmt w:val="bullet"/>
      <w:lvlText w:val=""/>
      <w:lvlJc w:val="left"/>
      <w:pPr>
        <w:ind w:left="6829" w:hanging="360"/>
      </w:pPr>
      <w:rPr>
        <w:rFonts w:ascii="Wingdings" w:hAnsi="Wingdings" w:hint="default"/>
      </w:rPr>
    </w:lvl>
  </w:abstractNum>
  <w:abstractNum w:abstractNumId="8">
    <w:nsid w:val="49661117"/>
    <w:multiLevelType w:val="hybridMultilevel"/>
    <w:tmpl w:val="C9C419F0"/>
    <w:lvl w:ilvl="0" w:tplc="3412DD06">
      <w:start w:val="1"/>
      <w:numFmt w:val="bullet"/>
      <w:lvlText w:val=""/>
      <w:lvlJc w:val="left"/>
      <w:pPr>
        <w:ind w:left="720" w:hanging="360"/>
      </w:pPr>
      <w:rPr>
        <w:rFonts w:ascii="Symbol" w:hAnsi="Symbol" w:hint="default"/>
      </w:rPr>
    </w:lvl>
    <w:lvl w:ilvl="1" w:tplc="E39C69BA" w:tentative="1">
      <w:start w:val="1"/>
      <w:numFmt w:val="bullet"/>
      <w:lvlText w:val="o"/>
      <w:lvlJc w:val="left"/>
      <w:pPr>
        <w:ind w:left="1440" w:hanging="360"/>
      </w:pPr>
      <w:rPr>
        <w:rFonts w:ascii="Courier New" w:hAnsi="Courier New" w:cs="Courier New" w:hint="default"/>
      </w:rPr>
    </w:lvl>
    <w:lvl w:ilvl="2" w:tplc="96C0CC76" w:tentative="1">
      <w:start w:val="1"/>
      <w:numFmt w:val="bullet"/>
      <w:lvlText w:val=""/>
      <w:lvlJc w:val="left"/>
      <w:pPr>
        <w:ind w:left="2160" w:hanging="360"/>
      </w:pPr>
      <w:rPr>
        <w:rFonts w:ascii="Wingdings" w:hAnsi="Wingdings" w:hint="default"/>
      </w:rPr>
    </w:lvl>
    <w:lvl w:ilvl="3" w:tplc="5B02BB16" w:tentative="1">
      <w:start w:val="1"/>
      <w:numFmt w:val="bullet"/>
      <w:lvlText w:val=""/>
      <w:lvlJc w:val="left"/>
      <w:pPr>
        <w:ind w:left="2880" w:hanging="360"/>
      </w:pPr>
      <w:rPr>
        <w:rFonts w:ascii="Symbol" w:hAnsi="Symbol" w:hint="default"/>
      </w:rPr>
    </w:lvl>
    <w:lvl w:ilvl="4" w:tplc="D7C8CBE6" w:tentative="1">
      <w:start w:val="1"/>
      <w:numFmt w:val="bullet"/>
      <w:lvlText w:val="o"/>
      <w:lvlJc w:val="left"/>
      <w:pPr>
        <w:ind w:left="3600" w:hanging="360"/>
      </w:pPr>
      <w:rPr>
        <w:rFonts w:ascii="Courier New" w:hAnsi="Courier New" w:cs="Courier New" w:hint="default"/>
      </w:rPr>
    </w:lvl>
    <w:lvl w:ilvl="5" w:tplc="EF482D02" w:tentative="1">
      <w:start w:val="1"/>
      <w:numFmt w:val="bullet"/>
      <w:lvlText w:val=""/>
      <w:lvlJc w:val="left"/>
      <w:pPr>
        <w:ind w:left="4320" w:hanging="360"/>
      </w:pPr>
      <w:rPr>
        <w:rFonts w:ascii="Wingdings" w:hAnsi="Wingdings" w:hint="default"/>
      </w:rPr>
    </w:lvl>
    <w:lvl w:ilvl="6" w:tplc="24E0F72A" w:tentative="1">
      <w:start w:val="1"/>
      <w:numFmt w:val="bullet"/>
      <w:lvlText w:val=""/>
      <w:lvlJc w:val="left"/>
      <w:pPr>
        <w:ind w:left="5040" w:hanging="360"/>
      </w:pPr>
      <w:rPr>
        <w:rFonts w:ascii="Symbol" w:hAnsi="Symbol" w:hint="default"/>
      </w:rPr>
    </w:lvl>
    <w:lvl w:ilvl="7" w:tplc="AA588E94" w:tentative="1">
      <w:start w:val="1"/>
      <w:numFmt w:val="bullet"/>
      <w:lvlText w:val="o"/>
      <w:lvlJc w:val="left"/>
      <w:pPr>
        <w:ind w:left="5760" w:hanging="360"/>
      </w:pPr>
      <w:rPr>
        <w:rFonts w:ascii="Courier New" w:hAnsi="Courier New" w:cs="Courier New" w:hint="default"/>
      </w:rPr>
    </w:lvl>
    <w:lvl w:ilvl="8" w:tplc="4634B10C" w:tentative="1">
      <w:start w:val="1"/>
      <w:numFmt w:val="bullet"/>
      <w:lvlText w:val=""/>
      <w:lvlJc w:val="left"/>
      <w:pPr>
        <w:ind w:left="6480" w:hanging="360"/>
      </w:pPr>
      <w:rPr>
        <w:rFonts w:ascii="Wingdings" w:hAnsi="Wingdings" w:hint="default"/>
      </w:rPr>
    </w:lvl>
  </w:abstractNum>
  <w:abstractNum w:abstractNumId="9">
    <w:nsid w:val="71DD0909"/>
    <w:multiLevelType w:val="multilevel"/>
    <w:tmpl w:val="7E145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0"/>
  </w:num>
  <w:num w:numId="4">
    <w:abstractNumId w:val="4"/>
  </w:num>
  <w:num w:numId="5">
    <w:abstractNumId w:val="2"/>
  </w:num>
  <w:num w:numId="6">
    <w:abstractNumId w:val="7"/>
  </w:num>
  <w:num w:numId="7">
    <w:abstractNumId w:val="8"/>
  </w:num>
  <w:num w:numId="8">
    <w:abstractNumId w:val="3"/>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BC"/>
    <w:rsid w:val="00040D3B"/>
    <w:rsid w:val="00071CA7"/>
    <w:rsid w:val="001571A9"/>
    <w:rsid w:val="003046C9"/>
    <w:rsid w:val="00331329"/>
    <w:rsid w:val="00395395"/>
    <w:rsid w:val="003E2881"/>
    <w:rsid w:val="004018D4"/>
    <w:rsid w:val="004516D4"/>
    <w:rsid w:val="00504A53"/>
    <w:rsid w:val="00510F08"/>
    <w:rsid w:val="005960BC"/>
    <w:rsid w:val="00596B9D"/>
    <w:rsid w:val="007929E7"/>
    <w:rsid w:val="007A106F"/>
    <w:rsid w:val="007A531B"/>
    <w:rsid w:val="007A7887"/>
    <w:rsid w:val="008F0012"/>
    <w:rsid w:val="00A24544"/>
    <w:rsid w:val="00A64074"/>
    <w:rsid w:val="00A869B7"/>
    <w:rsid w:val="00AD27DF"/>
    <w:rsid w:val="00AE0EAA"/>
    <w:rsid w:val="00BC731D"/>
    <w:rsid w:val="00CC5CCA"/>
    <w:rsid w:val="00CE39C7"/>
    <w:rsid w:val="00DC20E3"/>
    <w:rsid w:val="00E22C4B"/>
    <w:rsid w:val="00E4332B"/>
    <w:rsid w:val="00E44D61"/>
    <w:rsid w:val="00EB208E"/>
    <w:rsid w:val="00ED0DD6"/>
    <w:rsid w:val="00F30156"/>
    <w:rsid w:val="00F328D5"/>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6844"/>
    <w:rPr>
      <w:color w:val="0000FF" w:themeColor="hyperlink"/>
      <w:u w:val="single"/>
    </w:rPr>
  </w:style>
  <w:style w:type="paragraph" w:styleId="Textodeglobo">
    <w:name w:val="Balloon Text"/>
    <w:basedOn w:val="Normal"/>
    <w:link w:val="TextodegloboCar"/>
    <w:uiPriority w:val="99"/>
    <w:semiHidden/>
    <w:unhideWhenUsed/>
    <w:rsid w:val="00554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4D2F"/>
    <w:rPr>
      <w:rFonts w:ascii="Tahoma" w:hAnsi="Tahoma" w:cs="Tahoma"/>
      <w:sz w:val="16"/>
      <w:szCs w:val="16"/>
    </w:rPr>
  </w:style>
  <w:style w:type="paragraph" w:styleId="Prrafodelista">
    <w:name w:val="List Paragraph"/>
    <w:basedOn w:val="Normal"/>
    <w:uiPriority w:val="34"/>
    <w:qFormat/>
    <w:rsid w:val="005C2C25"/>
    <w:pPr>
      <w:ind w:left="720"/>
      <w:contextualSpacing/>
    </w:pPr>
  </w:style>
  <w:style w:type="character" w:styleId="Hipervnculovisitado">
    <w:name w:val="FollowedHyperlink"/>
    <w:basedOn w:val="Fuentedeprrafopredeter"/>
    <w:uiPriority w:val="99"/>
    <w:semiHidden/>
    <w:unhideWhenUsed/>
    <w:rsid w:val="00E80841"/>
    <w:rPr>
      <w:color w:val="800080" w:themeColor="followedHyperlink"/>
      <w:u w:val="single"/>
    </w:rPr>
  </w:style>
  <w:style w:type="character" w:customStyle="1" w:styleId="hps">
    <w:name w:val="hps"/>
    <w:basedOn w:val="Fuentedeprrafopredeter"/>
    <w:rsid w:val="00FD0FBF"/>
  </w:style>
  <w:style w:type="paragraph" w:styleId="Encabezado">
    <w:name w:val="header"/>
    <w:basedOn w:val="Normal"/>
    <w:link w:val="EncabezadoCar"/>
    <w:uiPriority w:val="99"/>
    <w:semiHidden/>
    <w:unhideWhenUsed/>
    <w:rsid w:val="008861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861D1"/>
  </w:style>
  <w:style w:type="paragraph" w:styleId="Piedepgina">
    <w:name w:val="footer"/>
    <w:basedOn w:val="Normal"/>
    <w:link w:val="PiedepginaCar"/>
    <w:uiPriority w:val="99"/>
    <w:semiHidden/>
    <w:unhideWhenUsed/>
    <w:rsid w:val="008861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86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36844"/>
    <w:rPr>
      <w:color w:val="0000FF" w:themeColor="hyperlink"/>
      <w:u w:val="single"/>
    </w:rPr>
  </w:style>
  <w:style w:type="paragraph" w:styleId="Textodeglobo">
    <w:name w:val="Balloon Text"/>
    <w:basedOn w:val="Normal"/>
    <w:link w:val="TextodegloboCar"/>
    <w:uiPriority w:val="99"/>
    <w:semiHidden/>
    <w:unhideWhenUsed/>
    <w:rsid w:val="00554D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4D2F"/>
    <w:rPr>
      <w:rFonts w:ascii="Tahoma" w:hAnsi="Tahoma" w:cs="Tahoma"/>
      <w:sz w:val="16"/>
      <w:szCs w:val="16"/>
    </w:rPr>
  </w:style>
  <w:style w:type="paragraph" w:styleId="Prrafodelista">
    <w:name w:val="List Paragraph"/>
    <w:basedOn w:val="Normal"/>
    <w:uiPriority w:val="34"/>
    <w:qFormat/>
    <w:rsid w:val="005C2C25"/>
    <w:pPr>
      <w:ind w:left="720"/>
      <w:contextualSpacing/>
    </w:pPr>
  </w:style>
  <w:style w:type="character" w:styleId="Hipervnculovisitado">
    <w:name w:val="FollowedHyperlink"/>
    <w:basedOn w:val="Fuentedeprrafopredeter"/>
    <w:uiPriority w:val="99"/>
    <w:semiHidden/>
    <w:unhideWhenUsed/>
    <w:rsid w:val="00E80841"/>
    <w:rPr>
      <w:color w:val="800080" w:themeColor="followedHyperlink"/>
      <w:u w:val="single"/>
    </w:rPr>
  </w:style>
  <w:style w:type="character" w:customStyle="1" w:styleId="hps">
    <w:name w:val="hps"/>
    <w:basedOn w:val="Fuentedeprrafopredeter"/>
    <w:rsid w:val="00FD0FBF"/>
  </w:style>
  <w:style w:type="paragraph" w:styleId="Encabezado">
    <w:name w:val="header"/>
    <w:basedOn w:val="Normal"/>
    <w:link w:val="EncabezadoCar"/>
    <w:uiPriority w:val="99"/>
    <w:semiHidden/>
    <w:unhideWhenUsed/>
    <w:rsid w:val="008861D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861D1"/>
  </w:style>
  <w:style w:type="paragraph" w:styleId="Piedepgina">
    <w:name w:val="footer"/>
    <w:basedOn w:val="Normal"/>
    <w:link w:val="PiedepginaCar"/>
    <w:uiPriority w:val="99"/>
    <w:semiHidden/>
    <w:unhideWhenUsed/>
    <w:rsid w:val="008861D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86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571311">
      <w:bodyDiv w:val="1"/>
      <w:marLeft w:val="0"/>
      <w:marRight w:val="0"/>
      <w:marTop w:val="0"/>
      <w:marBottom w:val="0"/>
      <w:divBdr>
        <w:top w:val="none" w:sz="0" w:space="0" w:color="auto"/>
        <w:left w:val="none" w:sz="0" w:space="0" w:color="auto"/>
        <w:bottom w:val="none" w:sz="0" w:space="0" w:color="auto"/>
        <w:right w:val="none" w:sz="0" w:space="0" w:color="auto"/>
      </w:divBdr>
      <w:divsChild>
        <w:div w:id="827133404">
          <w:marLeft w:val="0"/>
          <w:marRight w:val="0"/>
          <w:marTop w:val="0"/>
          <w:marBottom w:val="0"/>
          <w:divBdr>
            <w:top w:val="none" w:sz="0" w:space="0" w:color="auto"/>
            <w:left w:val="none" w:sz="0" w:space="0" w:color="auto"/>
            <w:bottom w:val="none" w:sz="0" w:space="0" w:color="auto"/>
            <w:right w:val="none" w:sz="0" w:space="0" w:color="auto"/>
          </w:divBdr>
          <w:divsChild>
            <w:div w:id="1005667371">
              <w:marLeft w:val="0"/>
              <w:marRight w:val="0"/>
              <w:marTop w:val="0"/>
              <w:marBottom w:val="0"/>
              <w:divBdr>
                <w:top w:val="none" w:sz="0" w:space="0" w:color="auto"/>
                <w:left w:val="none" w:sz="0" w:space="0" w:color="auto"/>
                <w:bottom w:val="none" w:sz="0" w:space="0" w:color="auto"/>
                <w:right w:val="none" w:sz="0" w:space="0" w:color="auto"/>
              </w:divBdr>
              <w:divsChild>
                <w:div w:id="1917323526">
                  <w:marLeft w:val="0"/>
                  <w:marRight w:val="0"/>
                  <w:marTop w:val="0"/>
                  <w:marBottom w:val="0"/>
                  <w:divBdr>
                    <w:top w:val="none" w:sz="0" w:space="0" w:color="auto"/>
                    <w:left w:val="none" w:sz="0" w:space="0" w:color="auto"/>
                    <w:bottom w:val="none" w:sz="0" w:space="0" w:color="auto"/>
                    <w:right w:val="none" w:sz="0" w:space="0" w:color="auto"/>
                  </w:divBdr>
                  <w:divsChild>
                    <w:div w:id="1461722984">
                      <w:marLeft w:val="0"/>
                      <w:marRight w:val="0"/>
                      <w:marTop w:val="0"/>
                      <w:marBottom w:val="0"/>
                      <w:divBdr>
                        <w:top w:val="none" w:sz="0" w:space="0" w:color="auto"/>
                        <w:left w:val="none" w:sz="0" w:space="0" w:color="auto"/>
                        <w:bottom w:val="none" w:sz="0" w:space="0" w:color="auto"/>
                        <w:right w:val="none" w:sz="0" w:space="0" w:color="auto"/>
                      </w:divBdr>
                      <w:divsChild>
                        <w:div w:id="315037019">
                          <w:marLeft w:val="0"/>
                          <w:marRight w:val="0"/>
                          <w:marTop w:val="0"/>
                          <w:marBottom w:val="0"/>
                          <w:divBdr>
                            <w:top w:val="none" w:sz="0" w:space="0" w:color="auto"/>
                            <w:left w:val="none" w:sz="0" w:space="0" w:color="auto"/>
                            <w:bottom w:val="none" w:sz="0" w:space="0" w:color="auto"/>
                            <w:right w:val="none" w:sz="0" w:space="0" w:color="auto"/>
                          </w:divBdr>
                          <w:divsChild>
                            <w:div w:id="1472213326">
                              <w:marLeft w:val="0"/>
                              <w:marRight w:val="0"/>
                              <w:marTop w:val="0"/>
                              <w:marBottom w:val="0"/>
                              <w:divBdr>
                                <w:top w:val="none" w:sz="0" w:space="0" w:color="auto"/>
                                <w:left w:val="none" w:sz="0" w:space="0" w:color="auto"/>
                                <w:bottom w:val="none" w:sz="0" w:space="0" w:color="auto"/>
                                <w:right w:val="none" w:sz="0" w:space="0" w:color="auto"/>
                              </w:divBdr>
                              <w:divsChild>
                                <w:div w:id="1044646131">
                                  <w:marLeft w:val="0"/>
                                  <w:marRight w:val="0"/>
                                  <w:marTop w:val="0"/>
                                  <w:marBottom w:val="0"/>
                                  <w:divBdr>
                                    <w:top w:val="none" w:sz="0" w:space="0" w:color="auto"/>
                                    <w:left w:val="none" w:sz="0" w:space="0" w:color="auto"/>
                                    <w:bottom w:val="none" w:sz="0" w:space="0" w:color="auto"/>
                                    <w:right w:val="none" w:sz="0" w:space="0" w:color="auto"/>
                                  </w:divBdr>
                                  <w:divsChild>
                                    <w:div w:id="1309744715">
                                      <w:marLeft w:val="0"/>
                                      <w:marRight w:val="0"/>
                                      <w:marTop w:val="0"/>
                                      <w:marBottom w:val="0"/>
                                      <w:divBdr>
                                        <w:top w:val="none" w:sz="0" w:space="0" w:color="auto"/>
                                        <w:left w:val="none" w:sz="0" w:space="0" w:color="auto"/>
                                        <w:bottom w:val="none" w:sz="0" w:space="0" w:color="auto"/>
                                        <w:right w:val="none" w:sz="0" w:space="0" w:color="auto"/>
                                      </w:divBdr>
                                      <w:divsChild>
                                        <w:div w:id="744693791">
                                          <w:marLeft w:val="0"/>
                                          <w:marRight w:val="0"/>
                                          <w:marTop w:val="0"/>
                                          <w:marBottom w:val="495"/>
                                          <w:divBdr>
                                            <w:top w:val="none" w:sz="0" w:space="0" w:color="auto"/>
                                            <w:left w:val="none" w:sz="0" w:space="0" w:color="auto"/>
                                            <w:bottom w:val="none" w:sz="0" w:space="0" w:color="auto"/>
                                            <w:right w:val="none" w:sz="0" w:space="0" w:color="auto"/>
                                          </w:divBdr>
                                          <w:divsChild>
                                            <w:div w:id="3653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4121172">
      <w:bodyDiv w:val="1"/>
      <w:marLeft w:val="0"/>
      <w:marRight w:val="0"/>
      <w:marTop w:val="0"/>
      <w:marBottom w:val="0"/>
      <w:divBdr>
        <w:top w:val="none" w:sz="0" w:space="0" w:color="auto"/>
        <w:left w:val="none" w:sz="0" w:space="0" w:color="auto"/>
        <w:bottom w:val="none" w:sz="0" w:space="0" w:color="auto"/>
        <w:right w:val="none" w:sz="0" w:space="0" w:color="auto"/>
      </w:divBdr>
      <w:divsChild>
        <w:div w:id="499858323">
          <w:marLeft w:val="0"/>
          <w:marRight w:val="0"/>
          <w:marTop w:val="0"/>
          <w:marBottom w:val="0"/>
          <w:divBdr>
            <w:top w:val="none" w:sz="0" w:space="0" w:color="auto"/>
            <w:left w:val="none" w:sz="0" w:space="0" w:color="auto"/>
            <w:bottom w:val="none" w:sz="0" w:space="0" w:color="auto"/>
            <w:right w:val="none" w:sz="0" w:space="0" w:color="auto"/>
          </w:divBdr>
          <w:divsChild>
            <w:div w:id="1096290826">
              <w:marLeft w:val="0"/>
              <w:marRight w:val="0"/>
              <w:marTop w:val="0"/>
              <w:marBottom w:val="0"/>
              <w:divBdr>
                <w:top w:val="none" w:sz="0" w:space="0" w:color="auto"/>
                <w:left w:val="none" w:sz="0" w:space="0" w:color="auto"/>
                <w:bottom w:val="none" w:sz="0" w:space="0" w:color="auto"/>
                <w:right w:val="none" w:sz="0" w:space="0" w:color="auto"/>
              </w:divBdr>
              <w:divsChild>
                <w:div w:id="1581520175">
                  <w:marLeft w:val="0"/>
                  <w:marRight w:val="0"/>
                  <w:marTop w:val="0"/>
                  <w:marBottom w:val="0"/>
                  <w:divBdr>
                    <w:top w:val="none" w:sz="0" w:space="0" w:color="auto"/>
                    <w:left w:val="none" w:sz="0" w:space="0" w:color="auto"/>
                    <w:bottom w:val="none" w:sz="0" w:space="0" w:color="auto"/>
                    <w:right w:val="none" w:sz="0" w:space="0" w:color="auto"/>
                  </w:divBdr>
                  <w:divsChild>
                    <w:div w:id="1266038293">
                      <w:marLeft w:val="0"/>
                      <w:marRight w:val="0"/>
                      <w:marTop w:val="0"/>
                      <w:marBottom w:val="0"/>
                      <w:divBdr>
                        <w:top w:val="none" w:sz="0" w:space="0" w:color="auto"/>
                        <w:left w:val="none" w:sz="0" w:space="0" w:color="auto"/>
                        <w:bottom w:val="none" w:sz="0" w:space="0" w:color="auto"/>
                        <w:right w:val="none" w:sz="0" w:space="0" w:color="auto"/>
                      </w:divBdr>
                      <w:divsChild>
                        <w:div w:id="1082606478">
                          <w:marLeft w:val="0"/>
                          <w:marRight w:val="0"/>
                          <w:marTop w:val="0"/>
                          <w:marBottom w:val="0"/>
                          <w:divBdr>
                            <w:top w:val="none" w:sz="0" w:space="0" w:color="auto"/>
                            <w:left w:val="none" w:sz="0" w:space="0" w:color="auto"/>
                            <w:bottom w:val="none" w:sz="0" w:space="0" w:color="auto"/>
                            <w:right w:val="none" w:sz="0" w:space="0" w:color="auto"/>
                          </w:divBdr>
                          <w:divsChild>
                            <w:div w:id="968975102">
                              <w:marLeft w:val="0"/>
                              <w:marRight w:val="300"/>
                              <w:marTop w:val="180"/>
                              <w:marBottom w:val="0"/>
                              <w:divBdr>
                                <w:top w:val="none" w:sz="0" w:space="0" w:color="auto"/>
                                <w:left w:val="none" w:sz="0" w:space="0" w:color="auto"/>
                                <w:bottom w:val="none" w:sz="0" w:space="0" w:color="auto"/>
                                <w:right w:val="none" w:sz="0" w:space="0" w:color="auto"/>
                              </w:divBdr>
                              <w:divsChild>
                                <w:div w:id="16600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191237">
          <w:marLeft w:val="0"/>
          <w:marRight w:val="0"/>
          <w:marTop w:val="0"/>
          <w:marBottom w:val="0"/>
          <w:divBdr>
            <w:top w:val="none" w:sz="0" w:space="0" w:color="auto"/>
            <w:left w:val="none" w:sz="0" w:space="0" w:color="auto"/>
            <w:bottom w:val="none" w:sz="0" w:space="0" w:color="auto"/>
            <w:right w:val="none" w:sz="0" w:space="0" w:color="auto"/>
          </w:divBdr>
          <w:divsChild>
            <w:div w:id="1613510338">
              <w:marLeft w:val="0"/>
              <w:marRight w:val="0"/>
              <w:marTop w:val="0"/>
              <w:marBottom w:val="0"/>
              <w:divBdr>
                <w:top w:val="none" w:sz="0" w:space="0" w:color="auto"/>
                <w:left w:val="none" w:sz="0" w:space="0" w:color="auto"/>
                <w:bottom w:val="none" w:sz="0" w:space="0" w:color="auto"/>
                <w:right w:val="none" w:sz="0" w:space="0" w:color="auto"/>
              </w:divBdr>
              <w:divsChild>
                <w:div w:id="1704014010">
                  <w:marLeft w:val="0"/>
                  <w:marRight w:val="0"/>
                  <w:marTop w:val="0"/>
                  <w:marBottom w:val="0"/>
                  <w:divBdr>
                    <w:top w:val="none" w:sz="0" w:space="0" w:color="auto"/>
                    <w:left w:val="none" w:sz="0" w:space="0" w:color="auto"/>
                    <w:bottom w:val="none" w:sz="0" w:space="0" w:color="auto"/>
                    <w:right w:val="none" w:sz="0" w:space="0" w:color="auto"/>
                  </w:divBdr>
                  <w:divsChild>
                    <w:div w:id="1522428428">
                      <w:marLeft w:val="0"/>
                      <w:marRight w:val="0"/>
                      <w:marTop w:val="0"/>
                      <w:marBottom w:val="0"/>
                      <w:divBdr>
                        <w:top w:val="none" w:sz="0" w:space="0" w:color="auto"/>
                        <w:left w:val="none" w:sz="0" w:space="0" w:color="auto"/>
                        <w:bottom w:val="none" w:sz="0" w:space="0" w:color="auto"/>
                        <w:right w:val="none" w:sz="0" w:space="0" w:color="auto"/>
                      </w:divBdr>
                      <w:divsChild>
                        <w:div w:id="8303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sa.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jpg@01CB9DE9.439685B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aci_x00f3_n xmlns="7fcccca6-2199-41d2-aa3d-fff545415d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C3DBC1EF6EA4E4EB74BDE07AA6848CE" ma:contentTypeVersion="14" ma:contentTypeDescription="Crear nuevo documento." ma:contentTypeScope="" ma:versionID="bb34edeaae5aa0df6abde2473d4f03d9">
  <xsd:schema xmlns:xsd="http://www.w3.org/2001/XMLSchema" xmlns:xs="http://www.w3.org/2001/XMLSchema" xmlns:p="http://schemas.microsoft.com/office/2006/metadata/properties" xmlns:ns2="7f504d97-e5aa-4f44-8047-1c40d8e89a4c" xmlns:ns3="7fcccca6-2199-41d2-aa3d-fff545415de8" targetNamespace="http://schemas.microsoft.com/office/2006/metadata/properties" ma:root="true" ma:fieldsID="b1dcd757b555d2640f6000f3e305d28b" ns2:_="" ns3:_="">
    <xsd:import namespace="7f504d97-e5aa-4f44-8047-1c40d8e89a4c"/>
    <xsd:import namespace="7fcccca6-2199-41d2-aa3d-fff545415de8"/>
    <xsd:element name="properties">
      <xsd:complexType>
        <xsd:sequence>
          <xsd:element name="documentManagement">
            <xsd:complexType>
              <xsd:all>
                <xsd:element ref="ns2:SharedWithUsers" minOccurs="0"/>
                <xsd:element ref="ns2:SharedWithDetails" minOccurs="0"/>
                <xsd:element ref="ns3:Ordenaci_x00f3_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04d97-e5aa-4f44-8047-1c40d8e89a4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ccca6-2199-41d2-aa3d-fff545415de8" elementFormDefault="qualified">
    <xsd:import namespace="http://schemas.microsoft.com/office/2006/documentManagement/types"/>
    <xsd:import namespace="http://schemas.microsoft.com/office/infopath/2007/PartnerControls"/>
    <xsd:element name="Ordenaci_x00f3_n" ma:index="10" nillable="true" ma:displayName="Ordenación" ma:decimals="0" ma:description="Secuencia de carpetas" ma:format="Dropdown" ma:internalName="Ordenaci_x00f3_n"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37585E-CF78-4817-B6B6-E2BFD5E642D5}">
  <ds:schemaRefs>
    <ds:schemaRef ds:uri="http://schemas.microsoft.com/office/2006/metadata/properties"/>
    <ds:schemaRef ds:uri="http://schemas.microsoft.com/office/infopath/2007/PartnerControls"/>
    <ds:schemaRef ds:uri="7fcccca6-2199-41d2-aa3d-fff545415de8"/>
  </ds:schemaRefs>
</ds:datastoreItem>
</file>

<file path=customXml/itemProps2.xml><?xml version="1.0" encoding="utf-8"?>
<ds:datastoreItem xmlns:ds="http://schemas.openxmlformats.org/officeDocument/2006/customXml" ds:itemID="{FD590A8B-F4FF-4704-98F8-13764877D3B9}">
  <ds:schemaRefs>
    <ds:schemaRef ds:uri="http://schemas.microsoft.com/sharepoint/v3/contenttype/forms"/>
  </ds:schemaRefs>
</ds:datastoreItem>
</file>

<file path=customXml/itemProps3.xml><?xml version="1.0" encoding="utf-8"?>
<ds:datastoreItem xmlns:ds="http://schemas.openxmlformats.org/officeDocument/2006/customXml" ds:itemID="{31A47413-0EAC-4964-B181-767643A14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504d97-e5aa-4f44-8047-1c40d8e89a4c"/>
    <ds:schemaRef ds:uri="7fcccca6-2199-41d2-aa3d-fff545415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945</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Varela Miura, Mónica</dc:creator>
  <cp:lastModifiedBy>Varela Miura, Mónica</cp:lastModifiedBy>
  <cp:revision>25</cp:revision>
  <cp:lastPrinted>2020-05-25T07:38:00Z</cp:lastPrinted>
  <dcterms:created xsi:type="dcterms:W3CDTF">2015-03-24T11:30:00Z</dcterms:created>
  <dcterms:modified xsi:type="dcterms:W3CDTF">2020-05-25T07:38:00Z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0x0101001C3DBC1EF6EA4E4EB74BDE07AA6848CE</vt:lpwstr>
  </property>
</Properties>
</file>